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Default="00013099" w:rsidP="00AE5E3B">
      <w:pPr>
        <w:pStyle w:val="Style1"/>
        <w:adjustRightInd/>
        <w:spacing w:line="360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16510</wp:posOffset>
            </wp:positionV>
            <wp:extent cx="2279015" cy="1654175"/>
            <wp:effectExtent l="19050" t="0" r="6985" b="0"/>
            <wp:wrapTight wrapText="bothSides">
              <wp:wrapPolygon edited="0">
                <wp:start x="-181" y="0"/>
                <wp:lineTo x="-181" y="21393"/>
                <wp:lineTo x="21666" y="21393"/>
                <wp:lineTo x="21666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6D690A">
        <w:rPr>
          <w:b/>
          <w:bCs/>
          <w:sz w:val="32"/>
          <w:szCs w:val="32"/>
        </w:rPr>
        <w:t>Nouvelles d</w:t>
      </w:r>
      <w:r w:rsidR="00BD3995" w:rsidRPr="006D690A">
        <w:rPr>
          <w:b/>
          <w:bCs/>
          <w:sz w:val="32"/>
          <w:szCs w:val="32"/>
        </w:rPr>
        <w:t>'Europe.</w:t>
      </w:r>
      <w:r w:rsidR="00C1485B">
        <w:rPr>
          <w:b/>
          <w:bCs/>
          <w:sz w:val="32"/>
          <w:szCs w:val="32"/>
        </w:rPr>
        <w:t xml:space="preserve"> Novembre</w:t>
      </w:r>
      <w:r w:rsidR="001B063D" w:rsidRPr="006D690A">
        <w:rPr>
          <w:b/>
          <w:bCs/>
          <w:sz w:val="32"/>
          <w:szCs w:val="32"/>
        </w:rPr>
        <w:t xml:space="preserve"> </w:t>
      </w:r>
      <w:r w:rsidR="001B063D">
        <w:rPr>
          <w:b/>
          <w:bCs/>
          <w:sz w:val="32"/>
          <w:szCs w:val="32"/>
        </w:rPr>
        <w:t>2012</w:t>
      </w:r>
      <w:r w:rsidR="001B063D" w:rsidRPr="006D690A">
        <w:rPr>
          <w:b/>
          <w:bCs/>
          <w:sz w:val="32"/>
          <w:szCs w:val="32"/>
        </w:rPr>
        <w:t>. N° 1</w:t>
      </w:r>
      <w:r w:rsidR="001B063D">
        <w:rPr>
          <w:b/>
          <w:bCs/>
          <w:sz w:val="32"/>
          <w:szCs w:val="32"/>
        </w:rPr>
        <w:t>2</w:t>
      </w:r>
      <w:r w:rsidR="0006720A">
        <w:rPr>
          <w:b/>
          <w:bCs/>
          <w:sz w:val="32"/>
          <w:szCs w:val="32"/>
        </w:rPr>
        <w:t>4</w:t>
      </w:r>
      <w:r w:rsidR="001D0DA6">
        <w:rPr>
          <w:b/>
          <w:bCs/>
          <w:sz w:val="32"/>
          <w:szCs w:val="32"/>
        </w:rPr>
        <w:t>7</w:t>
      </w:r>
    </w:p>
    <w:p w:rsidR="00776D72" w:rsidRPr="00437BD6" w:rsidRDefault="00B60AE9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La politique de la pêche d’échecs en échecs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1D0DA6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19</w:t>
      </w:r>
      <w:r w:rsidR="00C1485B">
        <w:rPr>
          <w:rStyle w:val="CharacterStyle1"/>
          <w:rFonts w:ascii="Times New Roman" w:hAnsi="Times New Roman" w:cs="Times New Roman"/>
        </w:rPr>
        <w:t xml:space="preserve"> novembre</w:t>
      </w:r>
      <w:r w:rsidR="0006720A">
        <w:rPr>
          <w:rStyle w:val="CharacterStyle1"/>
          <w:rFonts w:ascii="Times New Roman" w:hAnsi="Times New Roman" w:cs="Times New Roman"/>
        </w:rPr>
        <w:t xml:space="preserve"> 2012.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B60AE9" w:rsidRDefault="00B60AE9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La politique européenne de la pêche est révisée tous les 10 ans.</w:t>
      </w:r>
    </w:p>
    <w:p w:rsidR="0048516F" w:rsidRDefault="00B60AE9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propositions de la Commission européenne, comme les compromis récemment adoptés par les Etats ne font que renouveler les échecs passés de la politique européenne de la pêche.</w:t>
      </w:r>
    </w:p>
    <w:p w:rsidR="007B0C42" w:rsidRDefault="00B60AE9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Les scientifiques, comme les professionnels reconnaissent que la ressource est surexploitée. Dans les eaux européennes, les poissons n’ont plus le temps de se renouveler. </w:t>
      </w:r>
      <w:r w:rsidR="003A7529">
        <w:rPr>
          <w:rStyle w:val="CharacterStyle1"/>
          <w:rFonts w:ascii="Times New Roman" w:hAnsi="Times New Roman" w:cs="Times New Roman"/>
        </w:rPr>
        <w:t>La situation est particulièrement critique pour les espèces vivant en eau profonde</w:t>
      </w:r>
      <w:r w:rsidR="004F41C0">
        <w:rPr>
          <w:rStyle w:val="CharacterStyle1"/>
          <w:rFonts w:ascii="Times New Roman" w:hAnsi="Times New Roman" w:cs="Times New Roman"/>
        </w:rPr>
        <w:t xml:space="preserve"> qui se reproduisent lentement</w:t>
      </w:r>
      <w:r w:rsidR="003A7529">
        <w:rPr>
          <w:rStyle w:val="CharacterStyle1"/>
          <w:rFonts w:ascii="Times New Roman" w:hAnsi="Times New Roman" w:cs="Times New Roman"/>
        </w:rPr>
        <w:t xml:space="preserve">. </w:t>
      </w:r>
      <w:r>
        <w:rPr>
          <w:rStyle w:val="CharacterStyle1"/>
          <w:rFonts w:ascii="Times New Roman" w:hAnsi="Times New Roman" w:cs="Times New Roman"/>
        </w:rPr>
        <w:t>Sel</w:t>
      </w:r>
      <w:r w:rsidR="00940EFC">
        <w:rPr>
          <w:rStyle w:val="CharacterStyle1"/>
          <w:rFonts w:ascii="Times New Roman" w:hAnsi="Times New Roman" w:cs="Times New Roman"/>
        </w:rPr>
        <w:t>on la Commission européenne, prè</w:t>
      </w:r>
      <w:r>
        <w:rPr>
          <w:rStyle w:val="CharacterStyle1"/>
          <w:rFonts w:ascii="Times New Roman" w:hAnsi="Times New Roman" w:cs="Times New Roman"/>
        </w:rPr>
        <w:t xml:space="preserve">s des ¾ des stocks sont en surpêche (82% en Méditerranée, 63% en Atlantique) </w:t>
      </w:r>
      <w:r w:rsidR="003A7529">
        <w:rPr>
          <w:rStyle w:val="CharacterStyle1"/>
          <w:rFonts w:ascii="Times New Roman" w:hAnsi="Times New Roman" w:cs="Times New Roman"/>
        </w:rPr>
        <w:t xml:space="preserve">La Commission européenne fixe des quotas de pêches à respecter par </w:t>
      </w:r>
      <w:r w:rsidR="004F41C0">
        <w:rPr>
          <w:rStyle w:val="CharacterStyle1"/>
          <w:rFonts w:ascii="Times New Roman" w:hAnsi="Times New Roman" w:cs="Times New Roman"/>
        </w:rPr>
        <w:t>les Etats, qui</w:t>
      </w:r>
      <w:r w:rsidR="003A7529">
        <w:rPr>
          <w:rStyle w:val="CharacterStyle1"/>
          <w:rFonts w:ascii="Times New Roman" w:hAnsi="Times New Roman" w:cs="Times New Roman"/>
        </w:rPr>
        <w:t xml:space="preserve">, selon certaines études, </w:t>
      </w:r>
      <w:r w:rsidR="004F41C0">
        <w:rPr>
          <w:rStyle w:val="CharacterStyle1"/>
          <w:rFonts w:ascii="Times New Roman" w:hAnsi="Times New Roman" w:cs="Times New Roman"/>
        </w:rPr>
        <w:t xml:space="preserve">sont </w:t>
      </w:r>
      <w:r w:rsidR="003A7529">
        <w:rPr>
          <w:rStyle w:val="CharacterStyle1"/>
          <w:rFonts w:ascii="Times New Roman" w:hAnsi="Times New Roman" w:cs="Times New Roman"/>
        </w:rPr>
        <w:t>supérieure</w:t>
      </w:r>
      <w:r w:rsidR="00940EFC">
        <w:rPr>
          <w:rStyle w:val="CharacterStyle1"/>
          <w:rFonts w:ascii="Times New Roman" w:hAnsi="Times New Roman" w:cs="Times New Roman"/>
        </w:rPr>
        <w:t>s</w:t>
      </w:r>
      <w:r w:rsidR="003A7529">
        <w:rPr>
          <w:rStyle w:val="CharacterStyle1"/>
          <w:rFonts w:ascii="Times New Roman" w:hAnsi="Times New Roman" w:cs="Times New Roman"/>
        </w:rPr>
        <w:t xml:space="preserve"> dans 60% des cas, aux recommandations des scientifiques.  </w:t>
      </w:r>
      <w:r>
        <w:rPr>
          <w:rStyle w:val="CharacterStyle1"/>
          <w:rFonts w:ascii="Times New Roman" w:hAnsi="Times New Roman" w:cs="Times New Roman"/>
        </w:rPr>
        <w:t>Une étude récente chiffre le coût économique du « manque à pêcher</w:t>
      </w:r>
      <w:r w:rsidR="004F41C0">
        <w:rPr>
          <w:rStyle w:val="CharacterStyle1"/>
          <w:rFonts w:ascii="Times New Roman" w:hAnsi="Times New Roman" w:cs="Times New Roman"/>
        </w:rPr>
        <w:t> »</w:t>
      </w:r>
      <w:r>
        <w:rPr>
          <w:rStyle w:val="CharacterStyle1"/>
          <w:rFonts w:ascii="Times New Roman" w:hAnsi="Times New Roman" w:cs="Times New Roman"/>
        </w:rPr>
        <w:t xml:space="preserve"> du fait de </w:t>
      </w:r>
      <w:r w:rsidR="007B0C42">
        <w:rPr>
          <w:rStyle w:val="CharacterStyle1"/>
          <w:rFonts w:ascii="Times New Roman" w:hAnsi="Times New Roman" w:cs="Times New Roman"/>
        </w:rPr>
        <w:t>la raréfaction de la ressource</w:t>
      </w:r>
      <w:r w:rsidR="004F41C0">
        <w:rPr>
          <w:rStyle w:val="CharacterStyle1"/>
          <w:rFonts w:ascii="Times New Roman" w:hAnsi="Times New Roman" w:cs="Times New Roman"/>
        </w:rPr>
        <w:t xml:space="preserve">. </w:t>
      </w:r>
      <w:r w:rsidR="007B0C42">
        <w:rPr>
          <w:rStyle w:val="CharacterStyle1"/>
          <w:rFonts w:ascii="Times New Roman" w:hAnsi="Times New Roman" w:cs="Times New Roman"/>
        </w:rPr>
        <w:t>Dans l’</w:t>
      </w:r>
      <w:r w:rsidR="004F41C0">
        <w:rPr>
          <w:rStyle w:val="CharacterStyle1"/>
          <w:rFonts w:ascii="Times New Roman" w:hAnsi="Times New Roman" w:cs="Times New Roman"/>
        </w:rPr>
        <w:t>Union européenne, elle</w:t>
      </w:r>
      <w:r w:rsidR="007B0C42">
        <w:rPr>
          <w:rStyle w:val="CharacterStyle1"/>
          <w:rFonts w:ascii="Times New Roman" w:hAnsi="Times New Roman" w:cs="Times New Roman"/>
        </w:rPr>
        <w:t xml:space="preserve"> serait de 1.8 milliards d’euros, soit 3 fois le montant des aides publiques annuelles au secteur. Le nombre de pêcheur</w:t>
      </w:r>
      <w:r w:rsidR="00940EFC">
        <w:rPr>
          <w:rStyle w:val="CharacterStyle1"/>
          <w:rFonts w:ascii="Times New Roman" w:hAnsi="Times New Roman" w:cs="Times New Roman"/>
        </w:rPr>
        <w:t>s</w:t>
      </w:r>
      <w:r w:rsidR="007B0C42">
        <w:rPr>
          <w:rStyle w:val="CharacterStyle1"/>
          <w:rFonts w:ascii="Times New Roman" w:hAnsi="Times New Roman" w:cs="Times New Roman"/>
        </w:rPr>
        <w:t xml:space="preserve"> européen</w:t>
      </w:r>
      <w:r w:rsidR="00940EFC">
        <w:rPr>
          <w:rStyle w:val="CharacterStyle1"/>
          <w:rFonts w:ascii="Times New Roman" w:hAnsi="Times New Roman" w:cs="Times New Roman"/>
        </w:rPr>
        <w:t>s</w:t>
      </w:r>
      <w:r w:rsidR="007B0C42">
        <w:rPr>
          <w:rStyle w:val="CharacterStyle1"/>
          <w:rFonts w:ascii="Times New Roman" w:hAnsi="Times New Roman" w:cs="Times New Roman"/>
        </w:rPr>
        <w:t xml:space="preserve"> est passé de 258 000 fin des années 1990 à 209 000 </w:t>
      </w:r>
      <w:r w:rsidR="004F41C0">
        <w:rPr>
          <w:rStyle w:val="CharacterStyle1"/>
          <w:rFonts w:ascii="Times New Roman" w:hAnsi="Times New Roman" w:cs="Times New Roman"/>
        </w:rPr>
        <w:t xml:space="preserve">en </w:t>
      </w:r>
      <w:r w:rsidR="007B0C42">
        <w:rPr>
          <w:rStyle w:val="CharacterStyle1"/>
          <w:rFonts w:ascii="Times New Roman" w:hAnsi="Times New Roman" w:cs="Times New Roman"/>
        </w:rPr>
        <w:t xml:space="preserve">2002-2003. Une meilleure </w:t>
      </w:r>
      <w:r w:rsidR="00940EFC">
        <w:rPr>
          <w:rStyle w:val="CharacterStyle1"/>
          <w:rFonts w:ascii="Times New Roman" w:hAnsi="Times New Roman" w:cs="Times New Roman"/>
        </w:rPr>
        <w:t>gestion des mers pourrait entraî</w:t>
      </w:r>
      <w:r w:rsidR="007B0C42">
        <w:rPr>
          <w:rStyle w:val="CharacterStyle1"/>
          <w:rFonts w:ascii="Times New Roman" w:hAnsi="Times New Roman" w:cs="Times New Roman"/>
        </w:rPr>
        <w:t xml:space="preserve">ner la création de 83 000 emplois dans la pêche et les industries de </w:t>
      </w:r>
      <w:r w:rsidR="004F41C0">
        <w:rPr>
          <w:rStyle w:val="CharacterStyle1"/>
          <w:rFonts w:ascii="Times New Roman" w:hAnsi="Times New Roman" w:cs="Times New Roman"/>
        </w:rPr>
        <w:t>transformations qui en dépendent</w:t>
      </w:r>
      <w:r w:rsidR="007B0C42">
        <w:rPr>
          <w:rStyle w:val="CharacterStyle1"/>
          <w:rFonts w:ascii="Times New Roman" w:hAnsi="Times New Roman" w:cs="Times New Roman"/>
        </w:rPr>
        <w:t>.</w:t>
      </w:r>
    </w:p>
    <w:p w:rsidR="007B0C42" w:rsidRDefault="007B0C42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B60AE9" w:rsidRDefault="007B0C42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Malgré ces constats, la politique européenne de la pêche poursuit ses erreurs. Elle a consisté </w:t>
      </w:r>
      <w:r w:rsidR="00D17392">
        <w:rPr>
          <w:rStyle w:val="CharacterStyle1"/>
          <w:rFonts w:ascii="Times New Roman" w:hAnsi="Times New Roman" w:cs="Times New Roman"/>
        </w:rPr>
        <w:t xml:space="preserve">dans le passé </w:t>
      </w:r>
      <w:r>
        <w:rPr>
          <w:rStyle w:val="CharacterStyle1"/>
          <w:rFonts w:ascii="Times New Roman" w:hAnsi="Times New Roman" w:cs="Times New Roman"/>
        </w:rPr>
        <w:t xml:space="preserve">à aider les pêcheurs en subventionnant l’amélioration de la flotte, c'est-à-dire </w:t>
      </w:r>
      <w:r w:rsidR="004F41C0">
        <w:rPr>
          <w:rStyle w:val="CharacterStyle1"/>
          <w:rFonts w:ascii="Times New Roman" w:hAnsi="Times New Roman" w:cs="Times New Roman"/>
        </w:rPr>
        <w:t xml:space="preserve">en fait, </w:t>
      </w:r>
      <w:r>
        <w:rPr>
          <w:rStyle w:val="CharacterStyle1"/>
          <w:rFonts w:ascii="Times New Roman" w:hAnsi="Times New Roman" w:cs="Times New Roman"/>
        </w:rPr>
        <w:t>à en augmenter la capacité.</w:t>
      </w:r>
      <w:r w:rsidR="002A0D46">
        <w:rPr>
          <w:rStyle w:val="CharacterStyle1"/>
          <w:rFonts w:ascii="Times New Roman" w:hAnsi="Times New Roman" w:cs="Times New Roman"/>
        </w:rPr>
        <w:t xml:space="preserve"> 13 milliards d’euros ont été dépensés entre 2008 et 2012.</w:t>
      </w:r>
    </w:p>
    <w:p w:rsidR="007B0C42" w:rsidRDefault="007B0C42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Propositions de la Commission</w:t>
      </w:r>
      <w:r w:rsidR="00D17392">
        <w:rPr>
          <w:rStyle w:val="CharacterStyle1"/>
          <w:rFonts w:ascii="Times New Roman" w:hAnsi="Times New Roman" w:cs="Times New Roman"/>
        </w:rPr>
        <w:t xml:space="preserve"> sont aujourd’hui de réduire les capacités de pêche mais en utilisant les lois du marché. Il s’agirait de créer des quotas de pêches attribués à chaque pêcheur et que celui-ci pourra revendre. Les pêcheurs artisanaux redoutent que cela n’aboutissent à une concentration des quotas entre les mains de grands industriels de la pêche et n’aboutissent qu’à des pertes</w:t>
      </w:r>
      <w:r w:rsidR="004F41C0">
        <w:rPr>
          <w:rStyle w:val="CharacterStyle1"/>
          <w:rFonts w:ascii="Times New Roman" w:hAnsi="Times New Roman" w:cs="Times New Roman"/>
        </w:rPr>
        <w:t xml:space="preserve"> d’emplois</w:t>
      </w:r>
      <w:r w:rsidR="00D17392">
        <w:rPr>
          <w:rStyle w:val="CharacterStyle1"/>
          <w:rFonts w:ascii="Times New Roman" w:hAnsi="Times New Roman" w:cs="Times New Roman"/>
        </w:rPr>
        <w:t xml:space="preserve">. </w:t>
      </w:r>
      <w:r w:rsidR="002A0D46">
        <w:rPr>
          <w:rStyle w:val="CharacterStyle1"/>
          <w:rFonts w:ascii="Times New Roman" w:hAnsi="Times New Roman" w:cs="Times New Roman"/>
        </w:rPr>
        <w:t xml:space="preserve">Les petits pêcheurs et les défenseurs de l’environnement font cause commune dans cette bataille. </w:t>
      </w:r>
    </w:p>
    <w:p w:rsidR="00D17392" w:rsidRDefault="00D17392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Commission fait d’autres propositions : limiter les prélèvements pour parvenir à un « rendement maximal durable » pour chaque espèce. Elle propose </w:t>
      </w:r>
      <w:r w:rsidR="002A0D46">
        <w:rPr>
          <w:rStyle w:val="CharacterStyle1"/>
          <w:rFonts w:ascii="Times New Roman" w:hAnsi="Times New Roman" w:cs="Times New Roman"/>
        </w:rPr>
        <w:t xml:space="preserve">aussi </w:t>
      </w:r>
      <w:r>
        <w:rPr>
          <w:rStyle w:val="CharacterStyle1"/>
          <w:rFonts w:ascii="Times New Roman" w:hAnsi="Times New Roman" w:cs="Times New Roman"/>
        </w:rPr>
        <w:t>d’interdire les rejets en mer, des captures non commercialisables</w:t>
      </w:r>
      <w:r w:rsidR="002A0D46">
        <w:rPr>
          <w:rStyle w:val="CharacterStyle1"/>
          <w:rFonts w:ascii="Times New Roman" w:hAnsi="Times New Roman" w:cs="Times New Roman"/>
        </w:rPr>
        <w:t>, qui représentent actuellement, selon des espèces de 23% à 70% de l’ensemble des prises.</w:t>
      </w:r>
    </w:p>
    <w:p w:rsidR="00D17392" w:rsidRDefault="00D17392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D17392" w:rsidRDefault="00D17392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Ces </w:t>
      </w:r>
      <w:r w:rsidR="005B1268">
        <w:rPr>
          <w:rStyle w:val="CharacterStyle1"/>
          <w:rFonts w:ascii="Times New Roman" w:hAnsi="Times New Roman" w:cs="Times New Roman"/>
        </w:rPr>
        <w:t>propositions sont contestées</w:t>
      </w:r>
      <w:r w:rsidR="002A0D46">
        <w:rPr>
          <w:rStyle w:val="CharacterStyle1"/>
          <w:rFonts w:ascii="Times New Roman" w:hAnsi="Times New Roman" w:cs="Times New Roman"/>
        </w:rPr>
        <w:t xml:space="preserve"> par les gouvernements. Les Etats pêcheurs – France, Espagne, Portugal – s’accroche</w:t>
      </w:r>
      <w:r w:rsidR="005B1268">
        <w:rPr>
          <w:rStyle w:val="CharacterStyle1"/>
          <w:rFonts w:ascii="Times New Roman" w:hAnsi="Times New Roman" w:cs="Times New Roman"/>
        </w:rPr>
        <w:t>nt</w:t>
      </w:r>
      <w:r w:rsidR="002A0D46">
        <w:rPr>
          <w:rStyle w:val="CharacterStyle1"/>
          <w:rFonts w:ascii="Times New Roman" w:hAnsi="Times New Roman" w:cs="Times New Roman"/>
        </w:rPr>
        <w:t xml:space="preserve"> </w:t>
      </w:r>
      <w:r w:rsidR="005B1268">
        <w:rPr>
          <w:rStyle w:val="CharacterStyle1"/>
          <w:rFonts w:ascii="Times New Roman" w:hAnsi="Times New Roman" w:cs="Times New Roman"/>
        </w:rPr>
        <w:t xml:space="preserve">notamment </w:t>
      </w:r>
      <w:r w:rsidR="002A0D46">
        <w:rPr>
          <w:rStyle w:val="CharacterStyle1"/>
          <w:rFonts w:ascii="Times New Roman" w:hAnsi="Times New Roman" w:cs="Times New Roman"/>
        </w:rPr>
        <w:t xml:space="preserve">au maintien des aides </w:t>
      </w:r>
      <w:r w:rsidR="003A7529">
        <w:rPr>
          <w:rStyle w:val="CharacterStyle1"/>
          <w:rFonts w:ascii="Times New Roman" w:hAnsi="Times New Roman" w:cs="Times New Roman"/>
        </w:rPr>
        <w:t>publiques à la modernisation des navires. Le Conseil d</w:t>
      </w:r>
      <w:r w:rsidR="00940EFC">
        <w:rPr>
          <w:rStyle w:val="CharacterStyle1"/>
          <w:rFonts w:ascii="Times New Roman" w:hAnsi="Times New Roman" w:cs="Times New Roman"/>
        </w:rPr>
        <w:t>es ministres européens a abouti</w:t>
      </w:r>
      <w:r w:rsidR="003A7529">
        <w:rPr>
          <w:rStyle w:val="CharacterStyle1"/>
          <w:rFonts w:ascii="Times New Roman" w:hAnsi="Times New Roman" w:cs="Times New Roman"/>
        </w:rPr>
        <w:t xml:space="preserve"> à un compromis les 24 octobre dernier</w:t>
      </w:r>
      <w:r w:rsidR="004F41C0">
        <w:rPr>
          <w:rStyle w:val="CharacterStyle1"/>
          <w:rFonts w:ascii="Times New Roman" w:hAnsi="Times New Roman" w:cs="Times New Roman"/>
        </w:rPr>
        <w:t>,</w:t>
      </w:r>
      <w:r w:rsidR="003A7529">
        <w:rPr>
          <w:rStyle w:val="CharacterStyle1"/>
          <w:rFonts w:ascii="Times New Roman" w:hAnsi="Times New Roman" w:cs="Times New Roman"/>
        </w:rPr>
        <w:t xml:space="preserve"> qui maintient les aides à la flotte. Pour la période 2014-2020, la politique européenne de la pêche disposera de 6 milliards et demi d’euro</w:t>
      </w:r>
      <w:r w:rsidR="005B1268">
        <w:rPr>
          <w:rStyle w:val="CharacterStyle1"/>
          <w:rFonts w:ascii="Times New Roman" w:hAnsi="Times New Roman" w:cs="Times New Roman"/>
        </w:rPr>
        <w:t>s. Les propositions de la Commission vont maintenant être examinées par le</w:t>
      </w:r>
      <w:r w:rsidR="003A7529">
        <w:rPr>
          <w:rStyle w:val="CharacterStyle1"/>
          <w:rFonts w:ascii="Times New Roman" w:hAnsi="Times New Roman" w:cs="Times New Roman"/>
        </w:rPr>
        <w:t xml:space="preserve"> Parlement européen</w:t>
      </w:r>
      <w:r w:rsidR="005B1268">
        <w:rPr>
          <w:rStyle w:val="CharacterStyle1"/>
          <w:rFonts w:ascii="Times New Roman" w:hAnsi="Times New Roman" w:cs="Times New Roman"/>
        </w:rPr>
        <w:t xml:space="preserve"> avant de repasser devant les ministres. </w:t>
      </w:r>
    </w:p>
    <w:p w:rsidR="005B1268" w:rsidRDefault="005B1268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4F41C0" w:rsidRDefault="005B1268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bateaux européens pêchent aussi hors des eaux communautaires. La commission envisage de retirer leur licence de pêche hauturière aux bateaux utilisant d</w:t>
      </w:r>
      <w:r w:rsidR="004F41C0">
        <w:rPr>
          <w:rStyle w:val="CharacterStyle1"/>
          <w:rFonts w:ascii="Times New Roman" w:hAnsi="Times New Roman" w:cs="Times New Roman"/>
        </w:rPr>
        <w:t>es équipements peu écologiques.</w:t>
      </w:r>
    </w:p>
    <w:p w:rsidR="004F41C0" w:rsidRDefault="005B1268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Les navires européens pêchent notamment au large des côtes africaines moyennant une redevance payées aux états et prise en charge à 90% par l’Union européenne. La Commission </w:t>
      </w:r>
      <w:r w:rsidR="003B2521">
        <w:rPr>
          <w:rStyle w:val="CharacterStyle1"/>
          <w:rFonts w:ascii="Times New Roman" w:hAnsi="Times New Roman" w:cs="Times New Roman"/>
        </w:rPr>
        <w:t>souhaite</w:t>
      </w:r>
      <w:r>
        <w:rPr>
          <w:rStyle w:val="CharacterStyle1"/>
          <w:rFonts w:ascii="Times New Roman" w:hAnsi="Times New Roman" w:cs="Times New Roman"/>
        </w:rPr>
        <w:t xml:space="preserve"> que des accords dits « de pêche durable » soient passé avec les pays </w:t>
      </w:r>
      <w:r w:rsidR="003B2521">
        <w:rPr>
          <w:rStyle w:val="CharacterStyle1"/>
          <w:rFonts w:ascii="Times New Roman" w:hAnsi="Times New Roman" w:cs="Times New Roman"/>
        </w:rPr>
        <w:t>africains pour s’assurer que la ressource est respectée et que les redevances soient affectées à la pêche artisanale locale. Les associations environnementales et les scientifiques contestent ces accords qui selon elles, ne luttent pas contre la surpêche</w:t>
      </w:r>
      <w:r w:rsidR="004F41C0">
        <w:rPr>
          <w:rStyle w:val="CharacterStyle1"/>
          <w:rFonts w:ascii="Times New Roman" w:hAnsi="Times New Roman" w:cs="Times New Roman"/>
        </w:rPr>
        <w:t xml:space="preserve"> et la pêche illégale, et</w:t>
      </w:r>
      <w:r w:rsidR="003B2521">
        <w:rPr>
          <w:rStyle w:val="CharacterStyle1"/>
          <w:rFonts w:ascii="Times New Roman" w:hAnsi="Times New Roman" w:cs="Times New Roman"/>
        </w:rPr>
        <w:t xml:space="preserve"> mettent à mal la pêche artisa</w:t>
      </w:r>
      <w:r w:rsidR="004F41C0">
        <w:rPr>
          <w:rStyle w:val="CharacterStyle1"/>
          <w:rFonts w:ascii="Times New Roman" w:hAnsi="Times New Roman" w:cs="Times New Roman"/>
        </w:rPr>
        <w:t>nale.</w:t>
      </w:r>
    </w:p>
    <w:p w:rsidR="00076B39" w:rsidRPr="000F19B5" w:rsidRDefault="003B2521" w:rsidP="0006720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L’Europe a des accords avec 7 pays africains. La Sénégal </w:t>
      </w:r>
      <w:r w:rsidR="004F41C0">
        <w:rPr>
          <w:rStyle w:val="CharacterStyle1"/>
          <w:rFonts w:ascii="Times New Roman" w:hAnsi="Times New Roman" w:cs="Times New Roman"/>
        </w:rPr>
        <w:t>et la Sierra Léone ont</w:t>
      </w:r>
      <w:r>
        <w:rPr>
          <w:rStyle w:val="CharacterStyle1"/>
          <w:rFonts w:ascii="Times New Roman" w:hAnsi="Times New Roman" w:cs="Times New Roman"/>
        </w:rPr>
        <w:t xml:space="preserve"> entrepris de lut</w:t>
      </w:r>
      <w:r w:rsidR="004F41C0">
        <w:rPr>
          <w:rStyle w:val="CharacterStyle1"/>
          <w:rFonts w:ascii="Times New Roman" w:hAnsi="Times New Roman" w:cs="Times New Roman"/>
        </w:rPr>
        <w:t>er contre la pêche illégale et ont</w:t>
      </w:r>
      <w:r>
        <w:rPr>
          <w:rStyle w:val="CharacterStyle1"/>
          <w:rFonts w:ascii="Times New Roman" w:hAnsi="Times New Roman" w:cs="Times New Roman"/>
        </w:rPr>
        <w:t xml:space="preserve"> dénoncé toutes les licences de pêches</w:t>
      </w:r>
      <w:r w:rsidR="003863EB">
        <w:rPr>
          <w:rStyle w:val="CharacterStyle1"/>
          <w:rFonts w:ascii="Times New Roman" w:hAnsi="Times New Roman" w:cs="Times New Roman"/>
        </w:rPr>
        <w:t xml:space="preserve"> des</w:t>
      </w:r>
      <w:r w:rsidR="004F41C0">
        <w:rPr>
          <w:rStyle w:val="CharacterStyle1"/>
          <w:rFonts w:ascii="Times New Roman" w:hAnsi="Times New Roman" w:cs="Times New Roman"/>
        </w:rPr>
        <w:t xml:space="preserve"> chalutiers étrangers. La Mauritanie renégocie ses accords. L’Europe a tous les moyens à </w:t>
      </w:r>
      <w:r w:rsidR="00940EFC">
        <w:rPr>
          <w:rStyle w:val="CharacterStyle1"/>
          <w:rFonts w:ascii="Times New Roman" w:hAnsi="Times New Roman" w:cs="Times New Roman"/>
        </w:rPr>
        <w:t>sa disposition pour moraliser l’activité de pêche de</w:t>
      </w:r>
      <w:r w:rsidR="004F41C0">
        <w:rPr>
          <w:rStyle w:val="CharacterStyle1"/>
          <w:rFonts w:ascii="Times New Roman" w:hAnsi="Times New Roman" w:cs="Times New Roman"/>
        </w:rPr>
        <w:t xml:space="preserve"> ses navires sur les côtes africaines, </w:t>
      </w:r>
      <w:r w:rsidR="00940EFC">
        <w:rPr>
          <w:rStyle w:val="CharacterStyle1"/>
          <w:rFonts w:ascii="Times New Roman" w:hAnsi="Times New Roman" w:cs="Times New Roman"/>
        </w:rPr>
        <w:t>pour sauvegarder l</w:t>
      </w:r>
      <w:r w:rsidR="004F41C0">
        <w:rPr>
          <w:rStyle w:val="CharacterStyle1"/>
          <w:rFonts w:ascii="Times New Roman" w:hAnsi="Times New Roman" w:cs="Times New Roman"/>
        </w:rPr>
        <w:t xml:space="preserve">es ressources </w:t>
      </w:r>
      <w:r w:rsidR="00940EFC">
        <w:rPr>
          <w:rStyle w:val="CharacterStyle1"/>
          <w:rFonts w:ascii="Times New Roman" w:hAnsi="Times New Roman" w:cs="Times New Roman"/>
        </w:rPr>
        <w:t xml:space="preserve">de ces côtes </w:t>
      </w:r>
      <w:r w:rsidR="004F41C0">
        <w:rPr>
          <w:rStyle w:val="CharacterStyle1"/>
          <w:rFonts w:ascii="Times New Roman" w:hAnsi="Times New Roman" w:cs="Times New Roman"/>
        </w:rPr>
        <w:t xml:space="preserve">et maintenir une pêche artisanale vitale pour ces pays. </w:t>
      </w:r>
      <w:r w:rsidR="001C2701">
        <w:rPr>
          <w:rStyle w:val="CharacterStyle1"/>
          <w:rFonts w:ascii="Times New Roman" w:hAnsi="Times New Roman" w:cs="Times New Roman"/>
        </w:rPr>
        <w:t>Elle doit le faire.</w:t>
      </w:r>
    </w:p>
    <w:sectPr w:rsidR="00076B39" w:rsidRPr="000F19B5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10" w:rsidRDefault="00F41710">
      <w:r>
        <w:separator/>
      </w:r>
    </w:p>
  </w:endnote>
  <w:endnote w:type="continuationSeparator" w:id="0">
    <w:p w:rsidR="00F41710" w:rsidRDefault="00F4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10" w:rsidRDefault="00F41710">
      <w:r>
        <w:separator/>
      </w:r>
    </w:p>
  </w:footnote>
  <w:footnote w:type="continuationSeparator" w:id="0">
    <w:p w:rsidR="00F41710" w:rsidRDefault="00F4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560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35B3"/>
    <w:rsid w:val="000D79C5"/>
    <w:rsid w:val="000E6FC2"/>
    <w:rsid w:val="000F19B5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2701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252C6"/>
    <w:rsid w:val="0023062D"/>
    <w:rsid w:val="002377D2"/>
    <w:rsid w:val="00253E51"/>
    <w:rsid w:val="00254B5C"/>
    <w:rsid w:val="002610D6"/>
    <w:rsid w:val="00261BE0"/>
    <w:rsid w:val="00264BF6"/>
    <w:rsid w:val="002726D1"/>
    <w:rsid w:val="00272B46"/>
    <w:rsid w:val="00286133"/>
    <w:rsid w:val="00287FBC"/>
    <w:rsid w:val="00295074"/>
    <w:rsid w:val="00295099"/>
    <w:rsid w:val="002965A6"/>
    <w:rsid w:val="002A0D4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446B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3EB"/>
    <w:rsid w:val="00386675"/>
    <w:rsid w:val="00396E2A"/>
    <w:rsid w:val="003A0FD8"/>
    <w:rsid w:val="003A2604"/>
    <w:rsid w:val="003A3E81"/>
    <w:rsid w:val="003A68EC"/>
    <w:rsid w:val="003A716C"/>
    <w:rsid w:val="003A7529"/>
    <w:rsid w:val="003A7EA2"/>
    <w:rsid w:val="003B2521"/>
    <w:rsid w:val="003B3CB4"/>
    <w:rsid w:val="003B5080"/>
    <w:rsid w:val="003B6F3B"/>
    <w:rsid w:val="003C2A33"/>
    <w:rsid w:val="003D6072"/>
    <w:rsid w:val="003E0281"/>
    <w:rsid w:val="003E182B"/>
    <w:rsid w:val="003E36FF"/>
    <w:rsid w:val="003F4190"/>
    <w:rsid w:val="00401643"/>
    <w:rsid w:val="00401C0D"/>
    <w:rsid w:val="004156EB"/>
    <w:rsid w:val="00422E1A"/>
    <w:rsid w:val="0042718B"/>
    <w:rsid w:val="00427E83"/>
    <w:rsid w:val="00432BCB"/>
    <w:rsid w:val="00433CFA"/>
    <w:rsid w:val="00436411"/>
    <w:rsid w:val="00437BD6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50C4"/>
    <w:rsid w:val="004E625F"/>
    <w:rsid w:val="004E79AE"/>
    <w:rsid w:val="004F22E8"/>
    <w:rsid w:val="004F41C0"/>
    <w:rsid w:val="004F591B"/>
    <w:rsid w:val="005009C3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1176"/>
    <w:rsid w:val="00571BA6"/>
    <w:rsid w:val="00586381"/>
    <w:rsid w:val="00587BE4"/>
    <w:rsid w:val="005978E6"/>
    <w:rsid w:val="005A0534"/>
    <w:rsid w:val="005A0A6C"/>
    <w:rsid w:val="005A43F2"/>
    <w:rsid w:val="005B1268"/>
    <w:rsid w:val="005B32EE"/>
    <w:rsid w:val="005B3FB9"/>
    <w:rsid w:val="005B4769"/>
    <w:rsid w:val="005B5CC5"/>
    <w:rsid w:val="005D0A35"/>
    <w:rsid w:val="005D1CBD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2ED5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C26F8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B19"/>
    <w:rsid w:val="00721E18"/>
    <w:rsid w:val="007303AB"/>
    <w:rsid w:val="0073544B"/>
    <w:rsid w:val="0073608A"/>
    <w:rsid w:val="00743F4D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B0C42"/>
    <w:rsid w:val="007B1F59"/>
    <w:rsid w:val="007B4599"/>
    <w:rsid w:val="007C49A4"/>
    <w:rsid w:val="007C702F"/>
    <w:rsid w:val="007D0FCC"/>
    <w:rsid w:val="007D1027"/>
    <w:rsid w:val="007D121F"/>
    <w:rsid w:val="007D3F0F"/>
    <w:rsid w:val="007D71CC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5533"/>
    <w:rsid w:val="008174C0"/>
    <w:rsid w:val="00821F22"/>
    <w:rsid w:val="00824FF7"/>
    <w:rsid w:val="008262C8"/>
    <w:rsid w:val="00827D47"/>
    <w:rsid w:val="00830A7A"/>
    <w:rsid w:val="00842C6B"/>
    <w:rsid w:val="00842D70"/>
    <w:rsid w:val="008444C2"/>
    <w:rsid w:val="00845050"/>
    <w:rsid w:val="00850567"/>
    <w:rsid w:val="008553C0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0EFC"/>
    <w:rsid w:val="00945C78"/>
    <w:rsid w:val="00946254"/>
    <w:rsid w:val="0094639F"/>
    <w:rsid w:val="00947776"/>
    <w:rsid w:val="0095074C"/>
    <w:rsid w:val="00960753"/>
    <w:rsid w:val="00960B0C"/>
    <w:rsid w:val="00964A6E"/>
    <w:rsid w:val="00974BA8"/>
    <w:rsid w:val="00975E5E"/>
    <w:rsid w:val="009760EF"/>
    <w:rsid w:val="009A6F8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630DE"/>
    <w:rsid w:val="00A64FA5"/>
    <w:rsid w:val="00A657D8"/>
    <w:rsid w:val="00A7719A"/>
    <w:rsid w:val="00A83512"/>
    <w:rsid w:val="00A837BF"/>
    <w:rsid w:val="00A8574E"/>
    <w:rsid w:val="00A90575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533FF"/>
    <w:rsid w:val="00B54C24"/>
    <w:rsid w:val="00B55EA3"/>
    <w:rsid w:val="00B6009A"/>
    <w:rsid w:val="00B60AE9"/>
    <w:rsid w:val="00B82711"/>
    <w:rsid w:val="00B8610E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E5B"/>
    <w:rsid w:val="00BF6520"/>
    <w:rsid w:val="00C04C3F"/>
    <w:rsid w:val="00C1485B"/>
    <w:rsid w:val="00C31B1B"/>
    <w:rsid w:val="00C31B52"/>
    <w:rsid w:val="00C32770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7072"/>
    <w:rsid w:val="00C977FD"/>
    <w:rsid w:val="00CA3F0B"/>
    <w:rsid w:val="00CA63EE"/>
    <w:rsid w:val="00CB20EF"/>
    <w:rsid w:val="00CB3492"/>
    <w:rsid w:val="00CB54E9"/>
    <w:rsid w:val="00CC1CF7"/>
    <w:rsid w:val="00CC2838"/>
    <w:rsid w:val="00CD0736"/>
    <w:rsid w:val="00CF06D6"/>
    <w:rsid w:val="00CF20F4"/>
    <w:rsid w:val="00CF6121"/>
    <w:rsid w:val="00D04D59"/>
    <w:rsid w:val="00D07996"/>
    <w:rsid w:val="00D1698B"/>
    <w:rsid w:val="00D17392"/>
    <w:rsid w:val="00D209D0"/>
    <w:rsid w:val="00D500EC"/>
    <w:rsid w:val="00D553BD"/>
    <w:rsid w:val="00D63E9C"/>
    <w:rsid w:val="00D6540E"/>
    <w:rsid w:val="00D66B6C"/>
    <w:rsid w:val="00D777BC"/>
    <w:rsid w:val="00D837FF"/>
    <w:rsid w:val="00D8571C"/>
    <w:rsid w:val="00D95540"/>
    <w:rsid w:val="00DA25FB"/>
    <w:rsid w:val="00DA3142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74DBB"/>
    <w:rsid w:val="00E77688"/>
    <w:rsid w:val="00E81169"/>
    <w:rsid w:val="00E81684"/>
    <w:rsid w:val="00E872D5"/>
    <w:rsid w:val="00E92394"/>
    <w:rsid w:val="00E95DF7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1710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6</cp:revision>
  <cp:lastPrinted>2012-09-28T07:42:00Z</cp:lastPrinted>
  <dcterms:created xsi:type="dcterms:W3CDTF">2012-09-28T12:34:00Z</dcterms:created>
  <dcterms:modified xsi:type="dcterms:W3CDTF">2012-10-29T16:11:00Z</dcterms:modified>
</cp:coreProperties>
</file>