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3B" w:rsidRPr="00B54742" w:rsidRDefault="00013099" w:rsidP="00AE5E3B">
      <w:pPr>
        <w:pStyle w:val="Style1"/>
        <w:adjustRightInd/>
        <w:spacing w:line="360" w:lineRule="auto"/>
        <w:rPr>
          <w:bCs/>
          <w:sz w:val="32"/>
          <w:szCs w:val="32"/>
        </w:rPr>
      </w:pPr>
      <w:r w:rsidRPr="00B54742"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4358005</wp:posOffset>
            </wp:positionH>
            <wp:positionV relativeFrom="paragraph">
              <wp:posOffset>-41910</wp:posOffset>
            </wp:positionV>
            <wp:extent cx="2273935" cy="1654175"/>
            <wp:effectExtent l="19050" t="0" r="0" b="0"/>
            <wp:wrapTight wrapText="bothSides">
              <wp:wrapPolygon edited="0">
                <wp:start x="-181" y="0"/>
                <wp:lineTo x="-181" y="21393"/>
                <wp:lineTo x="21534" y="21393"/>
                <wp:lineTo x="21534" y="0"/>
                <wp:lineTo x="-181" y="0"/>
              </wp:wrapPolygon>
            </wp:wrapTight>
            <wp:docPr id="3" name="Image 3" descr="Image 3 c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3 c 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757C" w:rsidRPr="00B54742">
        <w:rPr>
          <w:bCs/>
          <w:sz w:val="32"/>
          <w:szCs w:val="32"/>
        </w:rPr>
        <w:t>Nouvelles d</w:t>
      </w:r>
      <w:r w:rsidR="00BD3995" w:rsidRPr="00B54742">
        <w:rPr>
          <w:bCs/>
          <w:sz w:val="32"/>
          <w:szCs w:val="32"/>
        </w:rPr>
        <w:t>'Europe.</w:t>
      </w:r>
      <w:r w:rsidR="003D1FA7">
        <w:rPr>
          <w:bCs/>
          <w:sz w:val="32"/>
          <w:szCs w:val="32"/>
        </w:rPr>
        <w:t xml:space="preserve"> Mars 2013. N° 1310</w:t>
      </w:r>
    </w:p>
    <w:p w:rsidR="00776D72" w:rsidRPr="00437BD6" w:rsidRDefault="00570873" w:rsidP="00437BD6">
      <w:pPr>
        <w:pStyle w:val="Style1"/>
        <w:adjustRightInd/>
        <w:spacing w:line="360" w:lineRule="auto"/>
        <w:rPr>
          <w:sz w:val="32"/>
          <w:szCs w:val="32"/>
        </w:rPr>
      </w:pPr>
      <w:r>
        <w:rPr>
          <w:rStyle w:val="CharacterStyle1"/>
          <w:rFonts w:ascii="Times New Roman" w:hAnsi="Times New Roman" w:cs="Times New Roman"/>
          <w:b/>
          <w:bCs/>
          <w:sz w:val="32"/>
          <w:szCs w:val="32"/>
        </w:rPr>
        <w:t>Une garantie contre le chômage des jeunes</w:t>
      </w:r>
    </w:p>
    <w:p w:rsidR="0006720A" w:rsidRDefault="0046757C">
      <w:pPr>
        <w:jc w:val="both"/>
        <w:rPr>
          <w:sz w:val="20"/>
        </w:rPr>
      </w:pPr>
      <w:r w:rsidRPr="00151C0A">
        <w:rPr>
          <w:b/>
          <w:bCs/>
          <w:sz w:val="28"/>
        </w:rPr>
        <w:t xml:space="preserve">François Vié. </w:t>
      </w:r>
      <w:r w:rsidRPr="00151C0A">
        <w:rPr>
          <w:sz w:val="20"/>
        </w:rPr>
        <w:t xml:space="preserve">Chronique hebdomadaire d’actualité sur l’Union européenne. Diffusion sur Radio PFM (99.9) </w:t>
      </w:r>
    </w:p>
    <w:p w:rsidR="00AC4654" w:rsidRDefault="0046757C">
      <w:pPr>
        <w:jc w:val="both"/>
        <w:rPr>
          <w:rStyle w:val="CharacterStyle1"/>
          <w:rFonts w:ascii="Times New Roman" w:hAnsi="Times New Roman" w:cs="Times New Roman"/>
          <w:sz w:val="20"/>
        </w:rPr>
      </w:pPr>
      <w:r w:rsidRPr="00151C0A">
        <w:rPr>
          <w:rStyle w:val="CharacterStyle1"/>
          <w:rFonts w:ascii="Times New Roman" w:hAnsi="Times New Roman" w:cs="Times New Roman"/>
          <w:spacing w:val="6"/>
          <w:sz w:val="20"/>
        </w:rPr>
        <w:t>Les chroniques peuve</w:t>
      </w:r>
      <w:r w:rsidR="00C840D5">
        <w:rPr>
          <w:rStyle w:val="CharacterStyle1"/>
          <w:rFonts w:ascii="Times New Roman" w:hAnsi="Times New Roman" w:cs="Times New Roman"/>
          <w:spacing w:val="6"/>
          <w:sz w:val="20"/>
        </w:rPr>
        <w:t>nt être écoutées et lues</w:t>
      </w:r>
      <w:r w:rsidRPr="00151C0A">
        <w:rPr>
          <w:rStyle w:val="CharacterStyle1"/>
          <w:rFonts w:ascii="Times New Roman" w:hAnsi="Times New Roman" w:cs="Times New Roman"/>
          <w:spacing w:val="6"/>
          <w:sz w:val="20"/>
        </w:rPr>
        <w:t xml:space="preserve"> </w:t>
      </w:r>
      <w:r w:rsidRPr="00151C0A">
        <w:rPr>
          <w:rStyle w:val="CharacterStyle1"/>
          <w:rFonts w:ascii="Times New Roman" w:hAnsi="Times New Roman" w:cs="Times New Roman"/>
          <w:sz w:val="20"/>
        </w:rPr>
        <w:t xml:space="preserve">sur </w:t>
      </w:r>
      <w:r w:rsidRPr="00C840D5">
        <w:rPr>
          <w:rStyle w:val="CharacterStyle1"/>
          <w:rFonts w:ascii="Times New Roman" w:hAnsi="Times New Roman" w:cs="Times New Roman"/>
          <w:b/>
          <w:sz w:val="20"/>
        </w:rPr>
        <w:t>nouvellesdeurope.com</w:t>
      </w:r>
      <w:r w:rsidRPr="00151C0A">
        <w:rPr>
          <w:rStyle w:val="CharacterStyle1"/>
          <w:rFonts w:ascii="Times New Roman" w:hAnsi="Times New Roman" w:cs="Times New Roman"/>
          <w:sz w:val="20"/>
        </w:rPr>
        <w:t xml:space="preserve"> </w:t>
      </w:r>
    </w:p>
    <w:p w:rsidR="007065E8" w:rsidRDefault="007065E8">
      <w:pPr>
        <w:jc w:val="both"/>
        <w:rPr>
          <w:rStyle w:val="CharacterStyle1"/>
          <w:rFonts w:ascii="Times New Roman" w:hAnsi="Times New Roman" w:cs="Times New Roman"/>
          <w:sz w:val="20"/>
        </w:rPr>
      </w:pPr>
    </w:p>
    <w:p w:rsidR="00570873" w:rsidRDefault="00570873" w:rsidP="00586381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>Mars</w:t>
      </w:r>
      <w:r w:rsidR="003E5D52">
        <w:rPr>
          <w:rStyle w:val="CharacterStyle1"/>
          <w:rFonts w:ascii="Times New Roman" w:hAnsi="Times New Roman" w:cs="Times New Roman"/>
        </w:rPr>
        <w:t xml:space="preserve"> 2013</w:t>
      </w:r>
      <w:r w:rsidR="0006720A">
        <w:rPr>
          <w:rStyle w:val="CharacterStyle1"/>
          <w:rFonts w:ascii="Times New Roman" w:hAnsi="Times New Roman" w:cs="Times New Roman"/>
        </w:rPr>
        <w:t>.</w:t>
      </w:r>
    </w:p>
    <w:p w:rsidR="00DC1356" w:rsidRDefault="0006720A" w:rsidP="00586381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 xml:space="preserve"> </w:t>
      </w:r>
      <w:r w:rsidR="007B4599">
        <w:rPr>
          <w:rStyle w:val="CharacterStyle1"/>
          <w:rFonts w:ascii="Times New Roman" w:hAnsi="Times New Roman" w:cs="Times New Roman"/>
        </w:rPr>
        <w:t xml:space="preserve"> </w:t>
      </w:r>
    </w:p>
    <w:p w:rsidR="00972AC8" w:rsidRDefault="00570873" w:rsidP="00586381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>Ce 16 janvier</w:t>
      </w:r>
      <w:r w:rsidR="00F36B05">
        <w:rPr>
          <w:rStyle w:val="CharacterStyle1"/>
          <w:rFonts w:ascii="Times New Roman" w:hAnsi="Times New Roman" w:cs="Times New Roman"/>
        </w:rPr>
        <w:t>,</w:t>
      </w:r>
      <w:r>
        <w:rPr>
          <w:rStyle w:val="CharacterStyle1"/>
          <w:rFonts w:ascii="Times New Roman" w:hAnsi="Times New Roman" w:cs="Times New Roman"/>
        </w:rPr>
        <w:t xml:space="preserve"> le Parlement européen a approuvé à une très large majorité le principe de la Garantie pour la jeunesse.</w:t>
      </w:r>
      <w:r w:rsidR="00AF70C0">
        <w:rPr>
          <w:rStyle w:val="CharacterStyle1"/>
          <w:rFonts w:ascii="Times New Roman" w:hAnsi="Times New Roman" w:cs="Times New Roman"/>
        </w:rPr>
        <w:t xml:space="preserve"> </w:t>
      </w:r>
    </w:p>
    <w:p w:rsidR="00570873" w:rsidRDefault="00570873" w:rsidP="00586381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>Il s’agit de permettre à tout jeune de moins de 25 ans, ou à tout diplômé de moins de 30 ans, de se voir proposer un emploi, une formation ou un apprentissage, 4 mois après avoir été diplômé ou avoir terminé son dernier travail.</w:t>
      </w:r>
    </w:p>
    <w:p w:rsidR="00AF70C0" w:rsidRDefault="00570873" w:rsidP="00586381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 xml:space="preserve">Cette mesure a été mise en œuvre en Autriche en Finlande et en Suède. </w:t>
      </w:r>
      <w:r w:rsidR="00AF70C0">
        <w:rPr>
          <w:rStyle w:val="CharacterStyle1"/>
          <w:rFonts w:ascii="Times New Roman" w:hAnsi="Times New Roman" w:cs="Times New Roman"/>
        </w:rPr>
        <w:t>Sa généralisation est demandée par la centaine d’organisations de jeunes réunie dans le Forum européen pour la jeunesse.</w:t>
      </w:r>
      <w:r>
        <w:rPr>
          <w:rStyle w:val="CharacterStyle1"/>
          <w:rFonts w:ascii="Times New Roman" w:hAnsi="Times New Roman" w:cs="Times New Roman"/>
        </w:rPr>
        <w:t xml:space="preserve"> </w:t>
      </w:r>
      <w:r w:rsidR="00AF70C0">
        <w:rPr>
          <w:rStyle w:val="CharacterStyle1"/>
          <w:rFonts w:ascii="Times New Roman" w:hAnsi="Times New Roman" w:cs="Times New Roman"/>
        </w:rPr>
        <w:t>Elle est proposée par la Commission européenne.</w:t>
      </w:r>
    </w:p>
    <w:p w:rsidR="00570873" w:rsidRDefault="00570873" w:rsidP="00586381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 xml:space="preserve">Il s’agit bien sûr de lutter contre le chômage des jeunes qui atteint en Europe un niveau alarmant. </w:t>
      </w:r>
      <w:r w:rsidR="002C598D">
        <w:rPr>
          <w:rStyle w:val="CharacterStyle1"/>
          <w:rFonts w:ascii="Times New Roman" w:hAnsi="Times New Roman" w:cs="Times New Roman"/>
        </w:rPr>
        <w:t>Il touche</w:t>
      </w:r>
      <w:r w:rsidR="00AF70C0">
        <w:rPr>
          <w:rStyle w:val="CharacterStyle1"/>
          <w:rFonts w:ascii="Times New Roman" w:hAnsi="Times New Roman" w:cs="Times New Roman"/>
        </w:rPr>
        <w:t xml:space="preserve"> 5 millions et </w:t>
      </w:r>
      <w:r w:rsidR="00972AC8">
        <w:rPr>
          <w:rStyle w:val="CharacterStyle1"/>
          <w:rFonts w:ascii="Times New Roman" w:hAnsi="Times New Roman" w:cs="Times New Roman"/>
        </w:rPr>
        <w:t>demi</w:t>
      </w:r>
      <w:r w:rsidR="00AF70C0">
        <w:rPr>
          <w:rStyle w:val="CharacterStyle1"/>
          <w:rFonts w:ascii="Times New Roman" w:hAnsi="Times New Roman" w:cs="Times New Roman"/>
        </w:rPr>
        <w:t xml:space="preserve"> de jeunes. Le taux de chômage des jeunes est le double de celui des adultes. Il dépasse 25% dans 13 Etats de l’Union. En Espagne et en Grèce, il atteint 50%.</w:t>
      </w:r>
    </w:p>
    <w:p w:rsidR="00AF70C0" w:rsidRDefault="00AF70C0" w:rsidP="00586381">
      <w:pPr>
        <w:jc w:val="both"/>
        <w:rPr>
          <w:rStyle w:val="CharacterStyle1"/>
          <w:rFonts w:ascii="Times New Roman" w:hAnsi="Times New Roman" w:cs="Times New Roman"/>
        </w:rPr>
      </w:pPr>
    </w:p>
    <w:p w:rsidR="00AF70C0" w:rsidRDefault="00AF70C0" w:rsidP="00586381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 xml:space="preserve">La politique sociale dépend des Etats. L’Union européenne ne peut que </w:t>
      </w:r>
      <w:r w:rsidR="002C598D">
        <w:rPr>
          <w:rStyle w:val="CharacterStyle1"/>
          <w:rFonts w:ascii="Times New Roman" w:hAnsi="Times New Roman" w:cs="Times New Roman"/>
        </w:rPr>
        <w:t xml:space="preserve">leur </w:t>
      </w:r>
      <w:r>
        <w:rPr>
          <w:rStyle w:val="CharacterStyle1"/>
          <w:rFonts w:ascii="Times New Roman" w:hAnsi="Times New Roman" w:cs="Times New Roman"/>
        </w:rPr>
        <w:t xml:space="preserve">formuler des recommandations. Le </w:t>
      </w:r>
      <w:r w:rsidR="0093174B">
        <w:rPr>
          <w:rStyle w:val="CharacterStyle1"/>
          <w:rFonts w:ascii="Times New Roman" w:hAnsi="Times New Roman" w:cs="Times New Roman"/>
        </w:rPr>
        <w:t>Commissaire européen en charge de l’emploi et des affaires sociales souligne que la mise en place de la garantie pour la jeunesse a un coût. Mais le coût de l</w:t>
      </w:r>
      <w:r w:rsidR="00B97E04">
        <w:rPr>
          <w:rStyle w:val="CharacterStyle1"/>
          <w:rFonts w:ascii="Times New Roman" w:hAnsi="Times New Roman" w:cs="Times New Roman"/>
        </w:rPr>
        <w:t>’inaction est supérieur : le coû</w:t>
      </w:r>
      <w:r w:rsidR="0093174B">
        <w:rPr>
          <w:rStyle w:val="CharacterStyle1"/>
          <w:rFonts w:ascii="Times New Roman" w:hAnsi="Times New Roman" w:cs="Times New Roman"/>
        </w:rPr>
        <w:t>t du chômage des jeunes est de 153 milliards d’euro</w:t>
      </w:r>
      <w:r w:rsidR="00B97E04">
        <w:rPr>
          <w:rStyle w:val="CharacterStyle1"/>
          <w:rFonts w:ascii="Times New Roman" w:hAnsi="Times New Roman" w:cs="Times New Roman"/>
        </w:rPr>
        <w:t>s</w:t>
      </w:r>
      <w:r w:rsidR="0093174B">
        <w:rPr>
          <w:rStyle w:val="CharacterStyle1"/>
          <w:rFonts w:ascii="Times New Roman" w:hAnsi="Times New Roman" w:cs="Times New Roman"/>
        </w:rPr>
        <w:t xml:space="preserve"> en prestations et pertes de recettes fiscales, soit 1.2% du PIB de l’Union. Certains pays payent en indemnités 2% de leur PIB.</w:t>
      </w:r>
    </w:p>
    <w:p w:rsidR="0093174B" w:rsidRDefault="0093174B" w:rsidP="00586381">
      <w:pPr>
        <w:jc w:val="both"/>
        <w:rPr>
          <w:rStyle w:val="CharacterStyle1"/>
          <w:rFonts w:ascii="Times New Roman" w:hAnsi="Times New Roman" w:cs="Times New Roman"/>
        </w:rPr>
      </w:pPr>
    </w:p>
    <w:p w:rsidR="00F36B05" w:rsidRDefault="0093174B" w:rsidP="00586381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 xml:space="preserve">Le Parlement </w:t>
      </w:r>
      <w:r w:rsidR="002C598D">
        <w:rPr>
          <w:rStyle w:val="CharacterStyle1"/>
          <w:rFonts w:ascii="Times New Roman" w:hAnsi="Times New Roman" w:cs="Times New Roman"/>
        </w:rPr>
        <w:t>européen demande à</w:t>
      </w:r>
      <w:r>
        <w:rPr>
          <w:rStyle w:val="CharacterStyle1"/>
          <w:rFonts w:ascii="Times New Roman" w:hAnsi="Times New Roman" w:cs="Times New Roman"/>
        </w:rPr>
        <w:t xml:space="preserve"> la Commission européenne </w:t>
      </w:r>
      <w:r w:rsidR="002C598D">
        <w:rPr>
          <w:rStyle w:val="CharacterStyle1"/>
          <w:rFonts w:ascii="Times New Roman" w:hAnsi="Times New Roman" w:cs="Times New Roman"/>
        </w:rPr>
        <w:t xml:space="preserve">de </w:t>
      </w:r>
      <w:r>
        <w:rPr>
          <w:rStyle w:val="CharacterStyle1"/>
          <w:rFonts w:ascii="Times New Roman" w:hAnsi="Times New Roman" w:cs="Times New Roman"/>
        </w:rPr>
        <w:t>propose</w:t>
      </w:r>
      <w:r w:rsidR="002C598D">
        <w:rPr>
          <w:rStyle w:val="CharacterStyle1"/>
          <w:rFonts w:ascii="Times New Roman" w:hAnsi="Times New Roman" w:cs="Times New Roman"/>
        </w:rPr>
        <w:t>r</w:t>
      </w:r>
      <w:r>
        <w:rPr>
          <w:rStyle w:val="CharacterStyle1"/>
          <w:rFonts w:ascii="Times New Roman" w:hAnsi="Times New Roman" w:cs="Times New Roman"/>
        </w:rPr>
        <w:t xml:space="preserve"> une stratégie de financement</w:t>
      </w:r>
      <w:r w:rsidR="00F36B05">
        <w:rPr>
          <w:rStyle w:val="CharacterStyle1"/>
          <w:rFonts w:ascii="Times New Roman" w:hAnsi="Times New Roman" w:cs="Times New Roman"/>
        </w:rPr>
        <w:t>s</w:t>
      </w:r>
      <w:r>
        <w:rPr>
          <w:rStyle w:val="CharacterStyle1"/>
          <w:rFonts w:ascii="Times New Roman" w:hAnsi="Times New Roman" w:cs="Times New Roman"/>
        </w:rPr>
        <w:t xml:space="preserve"> européen</w:t>
      </w:r>
      <w:r w:rsidR="00F36B05">
        <w:rPr>
          <w:rStyle w:val="CharacterStyle1"/>
          <w:rFonts w:ascii="Times New Roman" w:hAnsi="Times New Roman" w:cs="Times New Roman"/>
        </w:rPr>
        <w:t>s</w:t>
      </w:r>
      <w:r>
        <w:rPr>
          <w:rStyle w:val="CharacterStyle1"/>
          <w:rFonts w:ascii="Times New Roman" w:hAnsi="Times New Roman" w:cs="Times New Roman"/>
        </w:rPr>
        <w:t xml:space="preserve"> pour aider les Etats à la mise en</w:t>
      </w:r>
      <w:r w:rsidR="00972AC8">
        <w:rPr>
          <w:rStyle w:val="CharacterStyle1"/>
          <w:rFonts w:ascii="Times New Roman" w:hAnsi="Times New Roman" w:cs="Times New Roman"/>
        </w:rPr>
        <w:t xml:space="preserve"> place de la G</w:t>
      </w:r>
      <w:r>
        <w:rPr>
          <w:rStyle w:val="CharacterStyle1"/>
          <w:rFonts w:ascii="Times New Roman" w:hAnsi="Times New Roman" w:cs="Times New Roman"/>
        </w:rPr>
        <w:t xml:space="preserve">arantie pour la jeunesse. </w:t>
      </w:r>
      <w:r w:rsidR="00F36B05">
        <w:rPr>
          <w:rStyle w:val="CharacterStyle1"/>
          <w:rFonts w:ascii="Times New Roman" w:hAnsi="Times New Roman" w:cs="Times New Roman"/>
        </w:rPr>
        <w:t>Il demande que cette politique bénéficie</w:t>
      </w:r>
      <w:r w:rsidR="00972AC8">
        <w:rPr>
          <w:rStyle w:val="CharacterStyle1"/>
          <w:rFonts w:ascii="Times New Roman" w:hAnsi="Times New Roman" w:cs="Times New Roman"/>
        </w:rPr>
        <w:t xml:space="preserve"> du Fonds social européen. </w:t>
      </w:r>
    </w:p>
    <w:p w:rsidR="00F36B05" w:rsidRDefault="00F36B05" w:rsidP="00586381">
      <w:pPr>
        <w:jc w:val="both"/>
        <w:rPr>
          <w:rStyle w:val="CharacterStyle1"/>
          <w:rFonts w:ascii="Times New Roman" w:hAnsi="Times New Roman" w:cs="Times New Roman"/>
        </w:rPr>
      </w:pPr>
    </w:p>
    <w:p w:rsidR="003F2EC5" w:rsidRDefault="00972AC8" w:rsidP="00586381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 xml:space="preserve">La dotation de la politique de lutte contre le chômage des jeunes va dépendre de l’issue des négociations sur le budget de l’Union, hélas fort mal engagées. </w:t>
      </w:r>
    </w:p>
    <w:p w:rsidR="001B7852" w:rsidRDefault="001B7852" w:rsidP="00586381">
      <w:pPr>
        <w:jc w:val="both"/>
        <w:rPr>
          <w:rStyle w:val="CharacterStyle1"/>
          <w:rFonts w:ascii="Times New Roman" w:hAnsi="Times New Roman" w:cs="Times New Roman"/>
        </w:rPr>
      </w:pPr>
    </w:p>
    <w:p w:rsidR="003F2EC5" w:rsidRDefault="003F2EC5" w:rsidP="00586381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>Au-delà du dispositif Garantie pour la jeunesse, c’est d’une relance de la politique sociale dont l’</w:t>
      </w:r>
      <w:r w:rsidR="002C598D">
        <w:rPr>
          <w:rStyle w:val="CharacterStyle1"/>
          <w:rFonts w:ascii="Times New Roman" w:hAnsi="Times New Roman" w:cs="Times New Roman"/>
        </w:rPr>
        <w:t>Europe</w:t>
      </w:r>
      <w:r w:rsidR="00B97E04">
        <w:rPr>
          <w:rStyle w:val="CharacterStyle1"/>
          <w:rFonts w:ascii="Times New Roman" w:hAnsi="Times New Roman" w:cs="Times New Roman"/>
        </w:rPr>
        <w:t xml:space="preserve"> à besoin</w:t>
      </w:r>
      <w:r w:rsidR="002C598D">
        <w:rPr>
          <w:rStyle w:val="CharacterStyle1"/>
          <w:rFonts w:ascii="Times New Roman" w:hAnsi="Times New Roman" w:cs="Times New Roman"/>
        </w:rPr>
        <w:t xml:space="preserve">. Le </w:t>
      </w:r>
      <w:r w:rsidR="008507FD">
        <w:rPr>
          <w:rStyle w:val="CharacterStyle1"/>
          <w:rFonts w:ascii="Times New Roman" w:hAnsi="Times New Roman" w:cs="Times New Roman"/>
        </w:rPr>
        <w:t>ministre du travail</w:t>
      </w:r>
      <w:r w:rsidR="002C598D">
        <w:rPr>
          <w:rStyle w:val="CharacterStyle1"/>
          <w:rFonts w:ascii="Times New Roman" w:hAnsi="Times New Roman" w:cs="Times New Roman"/>
        </w:rPr>
        <w:t xml:space="preserve"> français</w:t>
      </w:r>
      <w:r w:rsidR="008507FD">
        <w:rPr>
          <w:rStyle w:val="CharacterStyle1"/>
          <w:rFonts w:ascii="Times New Roman" w:hAnsi="Times New Roman" w:cs="Times New Roman"/>
        </w:rPr>
        <w:t>, Michel Sapin, l’affirme : il faut définir un socle social commun européen, rechercher une convergence des droits sociaux. Pour les jeunes,</w:t>
      </w:r>
      <w:r w:rsidR="002C598D">
        <w:rPr>
          <w:rStyle w:val="CharacterStyle1"/>
          <w:rFonts w:ascii="Times New Roman" w:hAnsi="Times New Roman" w:cs="Times New Roman"/>
        </w:rPr>
        <w:t xml:space="preserve"> il faut</w:t>
      </w:r>
      <w:r w:rsidR="008507FD">
        <w:rPr>
          <w:rStyle w:val="CharacterStyle1"/>
          <w:rFonts w:ascii="Times New Roman" w:hAnsi="Times New Roman" w:cs="Times New Roman"/>
        </w:rPr>
        <w:t xml:space="preserve"> </w:t>
      </w:r>
      <w:r w:rsidR="00F62A8C">
        <w:rPr>
          <w:rStyle w:val="CharacterStyle1"/>
          <w:rFonts w:ascii="Times New Roman" w:hAnsi="Times New Roman" w:cs="Times New Roman"/>
        </w:rPr>
        <w:t>mettre en place un dispositif de type « Garantie pour la jeunesse » mais aussi relancer l’Europe de l’apprentissage avec le projet « Erasmus pour tous »</w:t>
      </w:r>
      <w:r w:rsidR="002C598D">
        <w:rPr>
          <w:rStyle w:val="CharacterStyle1"/>
          <w:rFonts w:ascii="Times New Roman" w:hAnsi="Times New Roman" w:cs="Times New Roman"/>
        </w:rPr>
        <w:t>.</w:t>
      </w:r>
      <w:r w:rsidR="00F62A8C">
        <w:rPr>
          <w:rStyle w:val="CharacterStyle1"/>
          <w:rFonts w:ascii="Times New Roman" w:hAnsi="Times New Roman" w:cs="Times New Roman"/>
        </w:rPr>
        <w:t xml:space="preserve"> La France propose également de renforcer le Fonds d’ajustement à la mondialisation, une meilleure sécurisation des parcours professionnels et plus de contrôle des détachements de travailleurs. </w:t>
      </w:r>
    </w:p>
    <w:p w:rsidR="00F62A8C" w:rsidRDefault="00F62A8C" w:rsidP="00586381">
      <w:pPr>
        <w:jc w:val="both"/>
        <w:rPr>
          <w:rStyle w:val="CharacterStyle1"/>
          <w:rFonts w:ascii="Times New Roman" w:hAnsi="Times New Roman" w:cs="Times New Roman"/>
        </w:rPr>
      </w:pPr>
    </w:p>
    <w:p w:rsidR="00B97E04" w:rsidRDefault="00B97E04" w:rsidP="00586381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 xml:space="preserve">Cette préoccupation </w:t>
      </w:r>
      <w:r w:rsidR="002C598D">
        <w:rPr>
          <w:rStyle w:val="CharacterStyle1"/>
          <w:rFonts w:ascii="Times New Roman" w:hAnsi="Times New Roman" w:cs="Times New Roman"/>
        </w:rPr>
        <w:t>s</w:t>
      </w:r>
      <w:r w:rsidR="00F62A8C">
        <w:rPr>
          <w:rStyle w:val="CharacterStyle1"/>
          <w:rFonts w:ascii="Times New Roman" w:hAnsi="Times New Roman" w:cs="Times New Roman"/>
        </w:rPr>
        <w:t xml:space="preserve">e heurte </w:t>
      </w:r>
      <w:r>
        <w:rPr>
          <w:rStyle w:val="CharacterStyle1"/>
          <w:rFonts w:ascii="Times New Roman" w:hAnsi="Times New Roman" w:cs="Times New Roman"/>
        </w:rPr>
        <w:t>au fait que toute décision en matière sociale nécessite l’unanimité des Etats</w:t>
      </w:r>
      <w:r w:rsidRPr="00B97E04">
        <w:rPr>
          <w:rStyle w:val="CharacterStyle1"/>
          <w:rFonts w:ascii="Times New Roman" w:hAnsi="Times New Roman" w:cs="Times New Roman"/>
        </w:rPr>
        <w:t xml:space="preserve"> </w:t>
      </w:r>
      <w:r>
        <w:rPr>
          <w:rStyle w:val="CharacterStyle1"/>
          <w:rFonts w:ascii="Times New Roman" w:hAnsi="Times New Roman" w:cs="Times New Roman"/>
        </w:rPr>
        <w:t>au Conseil des ministres. Et</w:t>
      </w:r>
      <w:r w:rsidR="002C598D">
        <w:rPr>
          <w:rStyle w:val="CharacterStyle1"/>
          <w:rFonts w:ascii="Times New Roman" w:hAnsi="Times New Roman" w:cs="Times New Roman"/>
        </w:rPr>
        <w:t xml:space="preserve"> l</w:t>
      </w:r>
      <w:r w:rsidR="00F62A8C">
        <w:rPr>
          <w:rStyle w:val="CharacterStyle1"/>
          <w:rFonts w:ascii="Times New Roman" w:hAnsi="Times New Roman" w:cs="Times New Roman"/>
        </w:rPr>
        <w:t xml:space="preserve">es chefs d’Etats </w:t>
      </w:r>
      <w:r w:rsidR="002C598D">
        <w:rPr>
          <w:rStyle w:val="CharacterStyle1"/>
          <w:rFonts w:ascii="Times New Roman" w:hAnsi="Times New Roman" w:cs="Times New Roman"/>
        </w:rPr>
        <w:t xml:space="preserve">ont le plus grand mal </w:t>
      </w:r>
      <w:r w:rsidR="00F62A8C">
        <w:rPr>
          <w:rStyle w:val="CharacterStyle1"/>
          <w:rFonts w:ascii="Times New Roman" w:hAnsi="Times New Roman" w:cs="Times New Roman"/>
        </w:rPr>
        <w:t>à définir des actions commune</w:t>
      </w:r>
      <w:r w:rsidR="002C598D">
        <w:rPr>
          <w:rStyle w:val="CharacterStyle1"/>
          <w:rFonts w:ascii="Times New Roman" w:hAnsi="Times New Roman" w:cs="Times New Roman"/>
        </w:rPr>
        <w:t>s</w:t>
      </w:r>
      <w:r w:rsidR="00F62A8C">
        <w:rPr>
          <w:rStyle w:val="CharacterStyle1"/>
          <w:rFonts w:ascii="Times New Roman" w:hAnsi="Times New Roman" w:cs="Times New Roman"/>
        </w:rPr>
        <w:t>, tant ils s</w:t>
      </w:r>
      <w:r>
        <w:rPr>
          <w:rStyle w:val="CharacterStyle1"/>
          <w:rFonts w:ascii="Times New Roman" w:hAnsi="Times New Roman" w:cs="Times New Roman"/>
        </w:rPr>
        <w:t>ont focalisés sur leurs intérêts nationaux.</w:t>
      </w:r>
    </w:p>
    <w:p w:rsidR="00F62A8C" w:rsidRDefault="002C598D" w:rsidP="00586381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 xml:space="preserve">L’Europe sociale est victime </w:t>
      </w:r>
      <w:r w:rsidR="00B97E04">
        <w:rPr>
          <w:rStyle w:val="CharacterStyle1"/>
          <w:rFonts w:ascii="Times New Roman" w:hAnsi="Times New Roman" w:cs="Times New Roman"/>
        </w:rPr>
        <w:t xml:space="preserve">d’une part </w:t>
      </w:r>
      <w:r>
        <w:rPr>
          <w:rStyle w:val="CharacterStyle1"/>
          <w:rFonts w:ascii="Times New Roman" w:hAnsi="Times New Roman" w:cs="Times New Roman"/>
        </w:rPr>
        <w:t>de la crise</w:t>
      </w:r>
      <w:r w:rsidR="00B97E04">
        <w:rPr>
          <w:rStyle w:val="CharacterStyle1"/>
          <w:rFonts w:ascii="Times New Roman" w:hAnsi="Times New Roman" w:cs="Times New Roman"/>
        </w:rPr>
        <w:t>, qui rogne les moyens, et d’autre part des égoïsmes nationaux qui font passer au second plan l’intérêt collectif des Européens.</w:t>
      </w:r>
    </w:p>
    <w:p w:rsidR="00570873" w:rsidRDefault="00570873" w:rsidP="00586381">
      <w:pPr>
        <w:jc w:val="both"/>
        <w:rPr>
          <w:rStyle w:val="CharacterStyle1"/>
          <w:rFonts w:ascii="Times New Roman" w:hAnsi="Times New Roman" w:cs="Times New Roman"/>
        </w:rPr>
      </w:pPr>
    </w:p>
    <w:sectPr w:rsidR="00570873" w:rsidSect="00D777BC">
      <w:pgSz w:w="11906" w:h="16838"/>
      <w:pgMar w:top="720" w:right="720" w:bottom="720" w:left="720" w:header="1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E90" w:rsidRDefault="00787E90">
      <w:r>
        <w:separator/>
      </w:r>
    </w:p>
  </w:endnote>
  <w:endnote w:type="continuationSeparator" w:id="0">
    <w:p w:rsidR="00787E90" w:rsidRDefault="00787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E90" w:rsidRDefault="00787E90">
      <w:r>
        <w:separator/>
      </w:r>
    </w:p>
  </w:footnote>
  <w:footnote w:type="continuationSeparator" w:id="0">
    <w:p w:rsidR="00787E90" w:rsidRDefault="00787E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558"/>
    <w:multiLevelType w:val="hybridMultilevel"/>
    <w:tmpl w:val="26C24E1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7734C"/>
    <w:multiLevelType w:val="hybridMultilevel"/>
    <w:tmpl w:val="3C365250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C96A14"/>
    <w:multiLevelType w:val="hybridMultilevel"/>
    <w:tmpl w:val="C3066038"/>
    <w:lvl w:ilvl="0" w:tplc="905CB07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E5AE9"/>
    <w:multiLevelType w:val="hybridMultilevel"/>
    <w:tmpl w:val="4C4C72EC"/>
    <w:lvl w:ilvl="0" w:tplc="3BFA34D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FB0595"/>
    <w:multiLevelType w:val="hybridMultilevel"/>
    <w:tmpl w:val="BC989F7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5F227D"/>
    <w:multiLevelType w:val="hybridMultilevel"/>
    <w:tmpl w:val="21A2B1FE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6C0E9B"/>
    <w:multiLevelType w:val="hybridMultilevel"/>
    <w:tmpl w:val="9F38C5AA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CD3512"/>
    <w:multiLevelType w:val="hybridMultilevel"/>
    <w:tmpl w:val="9AE2640C"/>
    <w:lvl w:ilvl="0" w:tplc="ACCA4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B74C0"/>
    <w:multiLevelType w:val="hybridMultilevel"/>
    <w:tmpl w:val="7C06939C"/>
    <w:lvl w:ilvl="0" w:tplc="671650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82ED6"/>
    <w:multiLevelType w:val="hybridMultilevel"/>
    <w:tmpl w:val="E4F64AC2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A346B4"/>
    <w:multiLevelType w:val="hybridMultilevel"/>
    <w:tmpl w:val="4A1699BA"/>
    <w:lvl w:ilvl="0" w:tplc="CF58E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7F3A59"/>
    <w:multiLevelType w:val="hybridMultilevel"/>
    <w:tmpl w:val="48CE91FA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F44D9D"/>
    <w:multiLevelType w:val="hybridMultilevel"/>
    <w:tmpl w:val="B88C71E6"/>
    <w:lvl w:ilvl="0" w:tplc="133C3B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384567"/>
    <w:multiLevelType w:val="hybridMultilevel"/>
    <w:tmpl w:val="7CD6A98E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D07EDE"/>
    <w:multiLevelType w:val="hybridMultilevel"/>
    <w:tmpl w:val="3386F132"/>
    <w:lvl w:ilvl="0" w:tplc="EEA848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B8289A"/>
    <w:multiLevelType w:val="hybridMultilevel"/>
    <w:tmpl w:val="F28EE6B2"/>
    <w:lvl w:ilvl="0" w:tplc="F47CC5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FFE82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260606"/>
    <w:multiLevelType w:val="hybridMultilevel"/>
    <w:tmpl w:val="A1688E84"/>
    <w:lvl w:ilvl="0" w:tplc="71E6E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AC546D"/>
    <w:multiLevelType w:val="hybridMultilevel"/>
    <w:tmpl w:val="7D5E0744"/>
    <w:lvl w:ilvl="0" w:tplc="24B6C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5"/>
  </w:num>
  <w:num w:numId="5">
    <w:abstractNumId w:val="5"/>
  </w:num>
  <w:num w:numId="6">
    <w:abstractNumId w:val="1"/>
  </w:num>
  <w:num w:numId="7">
    <w:abstractNumId w:val="17"/>
  </w:num>
  <w:num w:numId="8">
    <w:abstractNumId w:val="11"/>
  </w:num>
  <w:num w:numId="9">
    <w:abstractNumId w:val="9"/>
  </w:num>
  <w:num w:numId="10">
    <w:abstractNumId w:val="3"/>
  </w:num>
  <w:num w:numId="11">
    <w:abstractNumId w:val="4"/>
  </w:num>
  <w:num w:numId="12">
    <w:abstractNumId w:val="14"/>
  </w:num>
  <w:num w:numId="13">
    <w:abstractNumId w:val="2"/>
  </w:num>
  <w:num w:numId="14">
    <w:abstractNumId w:val="10"/>
  </w:num>
  <w:num w:numId="15">
    <w:abstractNumId w:val="16"/>
  </w:num>
  <w:num w:numId="16">
    <w:abstractNumId w:val="8"/>
  </w:num>
  <w:num w:numId="17">
    <w:abstractNumId w:val="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950E2"/>
    <w:rsid w:val="00001A9B"/>
    <w:rsid w:val="0000321C"/>
    <w:rsid w:val="00003487"/>
    <w:rsid w:val="00005782"/>
    <w:rsid w:val="0001201B"/>
    <w:rsid w:val="00013099"/>
    <w:rsid w:val="000165A2"/>
    <w:rsid w:val="00026E0D"/>
    <w:rsid w:val="000315A5"/>
    <w:rsid w:val="00035ACE"/>
    <w:rsid w:val="00042AB3"/>
    <w:rsid w:val="000517BA"/>
    <w:rsid w:val="00051A02"/>
    <w:rsid w:val="000528A9"/>
    <w:rsid w:val="000533C6"/>
    <w:rsid w:val="0006720A"/>
    <w:rsid w:val="0007100D"/>
    <w:rsid w:val="00073E10"/>
    <w:rsid w:val="0007476E"/>
    <w:rsid w:val="00076475"/>
    <w:rsid w:val="00076B39"/>
    <w:rsid w:val="00081A95"/>
    <w:rsid w:val="00081F41"/>
    <w:rsid w:val="000A2959"/>
    <w:rsid w:val="000A2CCD"/>
    <w:rsid w:val="000A7275"/>
    <w:rsid w:val="000B2D88"/>
    <w:rsid w:val="000B3111"/>
    <w:rsid w:val="000B72A9"/>
    <w:rsid w:val="000C0D28"/>
    <w:rsid w:val="000C597C"/>
    <w:rsid w:val="000C67E2"/>
    <w:rsid w:val="000C6951"/>
    <w:rsid w:val="000C6F53"/>
    <w:rsid w:val="000D0F04"/>
    <w:rsid w:val="000D35B3"/>
    <w:rsid w:val="000D79C5"/>
    <w:rsid w:val="000E6FC2"/>
    <w:rsid w:val="000F19B5"/>
    <w:rsid w:val="00104BA9"/>
    <w:rsid w:val="001106A5"/>
    <w:rsid w:val="00114AC4"/>
    <w:rsid w:val="001157CE"/>
    <w:rsid w:val="00116C0F"/>
    <w:rsid w:val="00117C51"/>
    <w:rsid w:val="0012372A"/>
    <w:rsid w:val="00123FB4"/>
    <w:rsid w:val="00125AF3"/>
    <w:rsid w:val="00126EC6"/>
    <w:rsid w:val="001316B6"/>
    <w:rsid w:val="0014372E"/>
    <w:rsid w:val="00147C2B"/>
    <w:rsid w:val="00151C0A"/>
    <w:rsid w:val="00153E7B"/>
    <w:rsid w:val="00162525"/>
    <w:rsid w:val="00172F7D"/>
    <w:rsid w:val="00186FB1"/>
    <w:rsid w:val="001A238D"/>
    <w:rsid w:val="001A31C3"/>
    <w:rsid w:val="001A5851"/>
    <w:rsid w:val="001A6F6A"/>
    <w:rsid w:val="001A7C40"/>
    <w:rsid w:val="001A7D9A"/>
    <w:rsid w:val="001B063D"/>
    <w:rsid w:val="001B18A9"/>
    <w:rsid w:val="001B5449"/>
    <w:rsid w:val="001B5ADE"/>
    <w:rsid w:val="001B6582"/>
    <w:rsid w:val="001B7698"/>
    <w:rsid w:val="001B7852"/>
    <w:rsid w:val="001B7AD3"/>
    <w:rsid w:val="001C04D1"/>
    <w:rsid w:val="001C08E7"/>
    <w:rsid w:val="001C3513"/>
    <w:rsid w:val="001C5145"/>
    <w:rsid w:val="001C64DB"/>
    <w:rsid w:val="001D0DA6"/>
    <w:rsid w:val="001D6805"/>
    <w:rsid w:val="001E319E"/>
    <w:rsid w:val="001E458B"/>
    <w:rsid w:val="001E6F94"/>
    <w:rsid w:val="00205CEC"/>
    <w:rsid w:val="0021291E"/>
    <w:rsid w:val="002252C6"/>
    <w:rsid w:val="0023062D"/>
    <w:rsid w:val="002377D2"/>
    <w:rsid w:val="00253E51"/>
    <w:rsid w:val="00254B5C"/>
    <w:rsid w:val="002610D6"/>
    <w:rsid w:val="00261BE0"/>
    <w:rsid w:val="00264BF6"/>
    <w:rsid w:val="00272254"/>
    <w:rsid w:val="002726D1"/>
    <w:rsid w:val="00286133"/>
    <w:rsid w:val="00287FBC"/>
    <w:rsid w:val="00295074"/>
    <w:rsid w:val="00295099"/>
    <w:rsid w:val="002965A6"/>
    <w:rsid w:val="002A31F8"/>
    <w:rsid w:val="002A3A2C"/>
    <w:rsid w:val="002A469C"/>
    <w:rsid w:val="002A78AA"/>
    <w:rsid w:val="002B01AE"/>
    <w:rsid w:val="002C02E8"/>
    <w:rsid w:val="002C598D"/>
    <w:rsid w:val="002C78C1"/>
    <w:rsid w:val="002C792B"/>
    <w:rsid w:val="002D07A7"/>
    <w:rsid w:val="002F17B4"/>
    <w:rsid w:val="002F1BD5"/>
    <w:rsid w:val="002F4164"/>
    <w:rsid w:val="003026B3"/>
    <w:rsid w:val="00303C7F"/>
    <w:rsid w:val="00305BF6"/>
    <w:rsid w:val="003114AA"/>
    <w:rsid w:val="003118C4"/>
    <w:rsid w:val="00313C51"/>
    <w:rsid w:val="00316901"/>
    <w:rsid w:val="00321713"/>
    <w:rsid w:val="00322CD6"/>
    <w:rsid w:val="0033674E"/>
    <w:rsid w:val="003427D4"/>
    <w:rsid w:val="0034446B"/>
    <w:rsid w:val="00346259"/>
    <w:rsid w:val="00355FF9"/>
    <w:rsid w:val="00357664"/>
    <w:rsid w:val="003641B1"/>
    <w:rsid w:val="00366987"/>
    <w:rsid w:val="00366D41"/>
    <w:rsid w:val="0037065B"/>
    <w:rsid w:val="00370888"/>
    <w:rsid w:val="0037375E"/>
    <w:rsid w:val="00377EB4"/>
    <w:rsid w:val="0038112F"/>
    <w:rsid w:val="00386675"/>
    <w:rsid w:val="00396E2A"/>
    <w:rsid w:val="00397105"/>
    <w:rsid w:val="003A0FD8"/>
    <w:rsid w:val="003A2604"/>
    <w:rsid w:val="003A3E81"/>
    <w:rsid w:val="003A68EC"/>
    <w:rsid w:val="003A716C"/>
    <w:rsid w:val="003B3CB4"/>
    <w:rsid w:val="003B5080"/>
    <w:rsid w:val="003B6F3B"/>
    <w:rsid w:val="003C2A33"/>
    <w:rsid w:val="003D1FA7"/>
    <w:rsid w:val="003D6010"/>
    <w:rsid w:val="003D6072"/>
    <w:rsid w:val="003E0281"/>
    <w:rsid w:val="003E182B"/>
    <w:rsid w:val="003E36FF"/>
    <w:rsid w:val="003E5D52"/>
    <w:rsid w:val="003F2EC5"/>
    <w:rsid w:val="003F4190"/>
    <w:rsid w:val="003F664C"/>
    <w:rsid w:val="00401643"/>
    <w:rsid w:val="00401C0D"/>
    <w:rsid w:val="004156EB"/>
    <w:rsid w:val="00422E1A"/>
    <w:rsid w:val="00423AA8"/>
    <w:rsid w:val="0042718B"/>
    <w:rsid w:val="00427D37"/>
    <w:rsid w:val="00427E83"/>
    <w:rsid w:val="00432BCB"/>
    <w:rsid w:val="00433CFA"/>
    <w:rsid w:val="00436411"/>
    <w:rsid w:val="00437BD6"/>
    <w:rsid w:val="004434B2"/>
    <w:rsid w:val="00444D0C"/>
    <w:rsid w:val="0045529F"/>
    <w:rsid w:val="004552A9"/>
    <w:rsid w:val="004632C2"/>
    <w:rsid w:val="00463ECF"/>
    <w:rsid w:val="0046617D"/>
    <w:rsid w:val="00466187"/>
    <w:rsid w:val="004663F3"/>
    <w:rsid w:val="0046757C"/>
    <w:rsid w:val="00480D24"/>
    <w:rsid w:val="00481F96"/>
    <w:rsid w:val="00484351"/>
    <w:rsid w:val="00484FC9"/>
    <w:rsid w:val="004850E4"/>
    <w:rsid w:val="0048516F"/>
    <w:rsid w:val="00487356"/>
    <w:rsid w:val="00487C29"/>
    <w:rsid w:val="004A03BC"/>
    <w:rsid w:val="004A09D3"/>
    <w:rsid w:val="004A0F7A"/>
    <w:rsid w:val="004A1B26"/>
    <w:rsid w:val="004A1F92"/>
    <w:rsid w:val="004A294E"/>
    <w:rsid w:val="004A6E5A"/>
    <w:rsid w:val="004B004D"/>
    <w:rsid w:val="004B21DB"/>
    <w:rsid w:val="004B250C"/>
    <w:rsid w:val="004B36A4"/>
    <w:rsid w:val="004B6494"/>
    <w:rsid w:val="004D128C"/>
    <w:rsid w:val="004D73DB"/>
    <w:rsid w:val="004E3D70"/>
    <w:rsid w:val="004E50C4"/>
    <w:rsid w:val="004E625F"/>
    <w:rsid w:val="004E79AE"/>
    <w:rsid w:val="004F22E8"/>
    <w:rsid w:val="004F591B"/>
    <w:rsid w:val="00501E93"/>
    <w:rsid w:val="005024D9"/>
    <w:rsid w:val="00513474"/>
    <w:rsid w:val="00515161"/>
    <w:rsid w:val="00515355"/>
    <w:rsid w:val="005245F7"/>
    <w:rsid w:val="00531893"/>
    <w:rsid w:val="005364A5"/>
    <w:rsid w:val="005366F5"/>
    <w:rsid w:val="00537138"/>
    <w:rsid w:val="00553806"/>
    <w:rsid w:val="00554B17"/>
    <w:rsid w:val="00565766"/>
    <w:rsid w:val="00565FF6"/>
    <w:rsid w:val="00570523"/>
    <w:rsid w:val="00570873"/>
    <w:rsid w:val="00571176"/>
    <w:rsid w:val="00571BA6"/>
    <w:rsid w:val="00586381"/>
    <w:rsid w:val="00587BE4"/>
    <w:rsid w:val="0059175B"/>
    <w:rsid w:val="0059400F"/>
    <w:rsid w:val="005978E6"/>
    <w:rsid w:val="005A0534"/>
    <w:rsid w:val="005A0A6C"/>
    <w:rsid w:val="005A43F2"/>
    <w:rsid w:val="005B32EE"/>
    <w:rsid w:val="005B3FB9"/>
    <w:rsid w:val="005B4769"/>
    <w:rsid w:val="005B5CC5"/>
    <w:rsid w:val="005D0A35"/>
    <w:rsid w:val="005D1CBD"/>
    <w:rsid w:val="005D5E81"/>
    <w:rsid w:val="005E0972"/>
    <w:rsid w:val="005F1CB9"/>
    <w:rsid w:val="006054E3"/>
    <w:rsid w:val="00607CE1"/>
    <w:rsid w:val="00607E8C"/>
    <w:rsid w:val="00615662"/>
    <w:rsid w:val="0062328E"/>
    <w:rsid w:val="0062331D"/>
    <w:rsid w:val="00627671"/>
    <w:rsid w:val="006365A3"/>
    <w:rsid w:val="006455E3"/>
    <w:rsid w:val="006457D7"/>
    <w:rsid w:val="00654057"/>
    <w:rsid w:val="00655547"/>
    <w:rsid w:val="006613DA"/>
    <w:rsid w:val="0066282A"/>
    <w:rsid w:val="006634BD"/>
    <w:rsid w:val="006667F6"/>
    <w:rsid w:val="00674C22"/>
    <w:rsid w:val="00676858"/>
    <w:rsid w:val="00677D25"/>
    <w:rsid w:val="00680061"/>
    <w:rsid w:val="00694EA0"/>
    <w:rsid w:val="006B04D5"/>
    <w:rsid w:val="006B063F"/>
    <w:rsid w:val="006B367F"/>
    <w:rsid w:val="006B40C2"/>
    <w:rsid w:val="006C5019"/>
    <w:rsid w:val="006C78DB"/>
    <w:rsid w:val="006D201C"/>
    <w:rsid w:val="006D690A"/>
    <w:rsid w:val="006E13C8"/>
    <w:rsid w:val="006E18D0"/>
    <w:rsid w:val="006E284E"/>
    <w:rsid w:val="006E3B39"/>
    <w:rsid w:val="006F1993"/>
    <w:rsid w:val="007021B3"/>
    <w:rsid w:val="0070544C"/>
    <w:rsid w:val="007065E8"/>
    <w:rsid w:val="00710F3D"/>
    <w:rsid w:val="0071189E"/>
    <w:rsid w:val="00714A7D"/>
    <w:rsid w:val="00721E18"/>
    <w:rsid w:val="007303AB"/>
    <w:rsid w:val="007318BE"/>
    <w:rsid w:val="0073544B"/>
    <w:rsid w:val="0073608A"/>
    <w:rsid w:val="00737EF4"/>
    <w:rsid w:val="00743F4D"/>
    <w:rsid w:val="00761505"/>
    <w:rsid w:val="00766621"/>
    <w:rsid w:val="00776D72"/>
    <w:rsid w:val="00777DD6"/>
    <w:rsid w:val="007802D4"/>
    <w:rsid w:val="00785CA3"/>
    <w:rsid w:val="00787664"/>
    <w:rsid w:val="00787E90"/>
    <w:rsid w:val="007901D1"/>
    <w:rsid w:val="0079332A"/>
    <w:rsid w:val="007B1F59"/>
    <w:rsid w:val="007B26B7"/>
    <w:rsid w:val="007B4599"/>
    <w:rsid w:val="007C49A4"/>
    <w:rsid w:val="007C702F"/>
    <w:rsid w:val="007C7149"/>
    <w:rsid w:val="007D0FCC"/>
    <w:rsid w:val="007D1027"/>
    <w:rsid w:val="007D121F"/>
    <w:rsid w:val="007D3F0F"/>
    <w:rsid w:val="007D71CC"/>
    <w:rsid w:val="007E19A8"/>
    <w:rsid w:val="007E32B0"/>
    <w:rsid w:val="007E63E6"/>
    <w:rsid w:val="007E6FCF"/>
    <w:rsid w:val="007E7E99"/>
    <w:rsid w:val="007F033C"/>
    <w:rsid w:val="007F1F76"/>
    <w:rsid w:val="007F36E3"/>
    <w:rsid w:val="007F5804"/>
    <w:rsid w:val="007F7AE1"/>
    <w:rsid w:val="007F7BDD"/>
    <w:rsid w:val="00805445"/>
    <w:rsid w:val="008174C0"/>
    <w:rsid w:val="008175C4"/>
    <w:rsid w:val="00821F22"/>
    <w:rsid w:val="00824FF7"/>
    <w:rsid w:val="008262C8"/>
    <w:rsid w:val="00827D47"/>
    <w:rsid w:val="00830A7A"/>
    <w:rsid w:val="00837ECA"/>
    <w:rsid w:val="00842C6B"/>
    <w:rsid w:val="00842D70"/>
    <w:rsid w:val="008444C2"/>
    <w:rsid w:val="00845050"/>
    <w:rsid w:val="00850567"/>
    <w:rsid w:val="008507FD"/>
    <w:rsid w:val="008553C0"/>
    <w:rsid w:val="0085576B"/>
    <w:rsid w:val="00865684"/>
    <w:rsid w:val="00867A8B"/>
    <w:rsid w:val="008723CC"/>
    <w:rsid w:val="00873CAE"/>
    <w:rsid w:val="0088002F"/>
    <w:rsid w:val="008815D0"/>
    <w:rsid w:val="008826FA"/>
    <w:rsid w:val="00884BFE"/>
    <w:rsid w:val="00886134"/>
    <w:rsid w:val="00893DCD"/>
    <w:rsid w:val="0089693B"/>
    <w:rsid w:val="008973E6"/>
    <w:rsid w:val="008B0F26"/>
    <w:rsid w:val="008B2322"/>
    <w:rsid w:val="008D11F1"/>
    <w:rsid w:val="008D17DF"/>
    <w:rsid w:val="008D3FB1"/>
    <w:rsid w:val="008D657C"/>
    <w:rsid w:val="008F4FC6"/>
    <w:rsid w:val="008F5362"/>
    <w:rsid w:val="008F7938"/>
    <w:rsid w:val="00900D69"/>
    <w:rsid w:val="00902A2A"/>
    <w:rsid w:val="00903CE2"/>
    <w:rsid w:val="0090532B"/>
    <w:rsid w:val="00925A2C"/>
    <w:rsid w:val="00931544"/>
    <w:rsid w:val="0093174B"/>
    <w:rsid w:val="00934B94"/>
    <w:rsid w:val="00945C78"/>
    <w:rsid w:val="00946254"/>
    <w:rsid w:val="0094639F"/>
    <w:rsid w:val="00947776"/>
    <w:rsid w:val="0095074C"/>
    <w:rsid w:val="00960753"/>
    <w:rsid w:val="00960B0C"/>
    <w:rsid w:val="009632EC"/>
    <w:rsid w:val="00964A6E"/>
    <w:rsid w:val="00972AC8"/>
    <w:rsid w:val="00974BA8"/>
    <w:rsid w:val="00975E5E"/>
    <w:rsid w:val="009760EF"/>
    <w:rsid w:val="00977B3F"/>
    <w:rsid w:val="00982D16"/>
    <w:rsid w:val="009901CE"/>
    <w:rsid w:val="009A6F8E"/>
    <w:rsid w:val="009B45EC"/>
    <w:rsid w:val="009C0860"/>
    <w:rsid w:val="009C6A06"/>
    <w:rsid w:val="009D20CA"/>
    <w:rsid w:val="009D3B5F"/>
    <w:rsid w:val="009D6FB1"/>
    <w:rsid w:val="009E0432"/>
    <w:rsid w:val="009E10AA"/>
    <w:rsid w:val="009E20D0"/>
    <w:rsid w:val="009E4452"/>
    <w:rsid w:val="009E5322"/>
    <w:rsid w:val="009F1ADC"/>
    <w:rsid w:val="009F2740"/>
    <w:rsid w:val="009F432A"/>
    <w:rsid w:val="009F5AA1"/>
    <w:rsid w:val="009F742B"/>
    <w:rsid w:val="00A0144A"/>
    <w:rsid w:val="00A06AFF"/>
    <w:rsid w:val="00A160D7"/>
    <w:rsid w:val="00A2331D"/>
    <w:rsid w:val="00A23BD0"/>
    <w:rsid w:val="00A266C9"/>
    <w:rsid w:val="00A35010"/>
    <w:rsid w:val="00A35C47"/>
    <w:rsid w:val="00A440C1"/>
    <w:rsid w:val="00A533B2"/>
    <w:rsid w:val="00A5399E"/>
    <w:rsid w:val="00A57289"/>
    <w:rsid w:val="00A630DE"/>
    <w:rsid w:val="00A64FA5"/>
    <w:rsid w:val="00A657D8"/>
    <w:rsid w:val="00A7719A"/>
    <w:rsid w:val="00A830E8"/>
    <w:rsid w:val="00A83512"/>
    <w:rsid w:val="00A837BF"/>
    <w:rsid w:val="00A8574E"/>
    <w:rsid w:val="00A90575"/>
    <w:rsid w:val="00A92DD6"/>
    <w:rsid w:val="00A950E2"/>
    <w:rsid w:val="00A96721"/>
    <w:rsid w:val="00AA117E"/>
    <w:rsid w:val="00AB03E9"/>
    <w:rsid w:val="00AB5E7F"/>
    <w:rsid w:val="00AC4654"/>
    <w:rsid w:val="00AD5A5A"/>
    <w:rsid w:val="00AE5E3B"/>
    <w:rsid w:val="00AF2334"/>
    <w:rsid w:val="00AF478D"/>
    <w:rsid w:val="00AF70C0"/>
    <w:rsid w:val="00B00BCB"/>
    <w:rsid w:val="00B0594E"/>
    <w:rsid w:val="00B239A9"/>
    <w:rsid w:val="00B3142F"/>
    <w:rsid w:val="00B353F3"/>
    <w:rsid w:val="00B42A55"/>
    <w:rsid w:val="00B533FF"/>
    <w:rsid w:val="00B54742"/>
    <w:rsid w:val="00B54C24"/>
    <w:rsid w:val="00B55EA3"/>
    <w:rsid w:val="00B6009A"/>
    <w:rsid w:val="00B82711"/>
    <w:rsid w:val="00B8610E"/>
    <w:rsid w:val="00B868D3"/>
    <w:rsid w:val="00B91ED8"/>
    <w:rsid w:val="00B92B9A"/>
    <w:rsid w:val="00B97E04"/>
    <w:rsid w:val="00B97FF6"/>
    <w:rsid w:val="00BA7C78"/>
    <w:rsid w:val="00BB45E9"/>
    <w:rsid w:val="00BB5FF2"/>
    <w:rsid w:val="00BD0255"/>
    <w:rsid w:val="00BD3995"/>
    <w:rsid w:val="00BD53E9"/>
    <w:rsid w:val="00BE3A5F"/>
    <w:rsid w:val="00BE4C55"/>
    <w:rsid w:val="00BF5C2B"/>
    <w:rsid w:val="00BF5E5B"/>
    <w:rsid w:val="00BF6520"/>
    <w:rsid w:val="00C04C3F"/>
    <w:rsid w:val="00C1485B"/>
    <w:rsid w:val="00C31B1B"/>
    <w:rsid w:val="00C31B52"/>
    <w:rsid w:val="00C32770"/>
    <w:rsid w:val="00C32C46"/>
    <w:rsid w:val="00C3729E"/>
    <w:rsid w:val="00C41645"/>
    <w:rsid w:val="00C51B88"/>
    <w:rsid w:val="00C54F05"/>
    <w:rsid w:val="00C5747B"/>
    <w:rsid w:val="00C57D70"/>
    <w:rsid w:val="00C62EC9"/>
    <w:rsid w:val="00C64589"/>
    <w:rsid w:val="00C64D15"/>
    <w:rsid w:val="00C77286"/>
    <w:rsid w:val="00C840D5"/>
    <w:rsid w:val="00C84120"/>
    <w:rsid w:val="00C90372"/>
    <w:rsid w:val="00C91B6D"/>
    <w:rsid w:val="00C92C30"/>
    <w:rsid w:val="00C9362F"/>
    <w:rsid w:val="00C94E5D"/>
    <w:rsid w:val="00C97072"/>
    <w:rsid w:val="00C977FD"/>
    <w:rsid w:val="00CA3F0B"/>
    <w:rsid w:val="00CA63EE"/>
    <w:rsid w:val="00CB20EF"/>
    <w:rsid w:val="00CB3492"/>
    <w:rsid w:val="00CB54E9"/>
    <w:rsid w:val="00CB7189"/>
    <w:rsid w:val="00CC1CF7"/>
    <w:rsid w:val="00CC2838"/>
    <w:rsid w:val="00CD0736"/>
    <w:rsid w:val="00CE00D8"/>
    <w:rsid w:val="00CF06D6"/>
    <w:rsid w:val="00CF20F4"/>
    <w:rsid w:val="00CF6121"/>
    <w:rsid w:val="00D04D59"/>
    <w:rsid w:val="00D07996"/>
    <w:rsid w:val="00D112EB"/>
    <w:rsid w:val="00D1698B"/>
    <w:rsid w:val="00D209D0"/>
    <w:rsid w:val="00D41C57"/>
    <w:rsid w:val="00D500EC"/>
    <w:rsid w:val="00D553BD"/>
    <w:rsid w:val="00D63E9C"/>
    <w:rsid w:val="00D6540E"/>
    <w:rsid w:val="00D66B6C"/>
    <w:rsid w:val="00D777BC"/>
    <w:rsid w:val="00D82FC8"/>
    <w:rsid w:val="00D837FF"/>
    <w:rsid w:val="00D8571C"/>
    <w:rsid w:val="00D95540"/>
    <w:rsid w:val="00DA25FB"/>
    <w:rsid w:val="00DA3142"/>
    <w:rsid w:val="00DA566C"/>
    <w:rsid w:val="00DA74C4"/>
    <w:rsid w:val="00DB28A2"/>
    <w:rsid w:val="00DC0129"/>
    <w:rsid w:val="00DC1356"/>
    <w:rsid w:val="00DC6913"/>
    <w:rsid w:val="00DC6E2A"/>
    <w:rsid w:val="00DC72A2"/>
    <w:rsid w:val="00DD32B4"/>
    <w:rsid w:val="00DD7BDD"/>
    <w:rsid w:val="00DE456B"/>
    <w:rsid w:val="00DF4761"/>
    <w:rsid w:val="00DF5B5B"/>
    <w:rsid w:val="00DF6621"/>
    <w:rsid w:val="00E01893"/>
    <w:rsid w:val="00E10A6D"/>
    <w:rsid w:val="00E21960"/>
    <w:rsid w:val="00E25C05"/>
    <w:rsid w:val="00E31A88"/>
    <w:rsid w:val="00E3558F"/>
    <w:rsid w:val="00E40BE9"/>
    <w:rsid w:val="00E4512D"/>
    <w:rsid w:val="00E5015D"/>
    <w:rsid w:val="00E50427"/>
    <w:rsid w:val="00E6558C"/>
    <w:rsid w:val="00E65A9F"/>
    <w:rsid w:val="00E74DBB"/>
    <w:rsid w:val="00E77688"/>
    <w:rsid w:val="00E777D5"/>
    <w:rsid w:val="00E81169"/>
    <w:rsid w:val="00E81684"/>
    <w:rsid w:val="00E872D5"/>
    <w:rsid w:val="00E92394"/>
    <w:rsid w:val="00E95DF7"/>
    <w:rsid w:val="00EA1DFE"/>
    <w:rsid w:val="00EA3446"/>
    <w:rsid w:val="00EA7042"/>
    <w:rsid w:val="00EB0EB0"/>
    <w:rsid w:val="00EB75B9"/>
    <w:rsid w:val="00EB7CB5"/>
    <w:rsid w:val="00EC1BE5"/>
    <w:rsid w:val="00EC67D8"/>
    <w:rsid w:val="00EC68AA"/>
    <w:rsid w:val="00ED1EAA"/>
    <w:rsid w:val="00ED3BAD"/>
    <w:rsid w:val="00EE03AC"/>
    <w:rsid w:val="00EE69BC"/>
    <w:rsid w:val="00EF0A75"/>
    <w:rsid w:val="00EF29A0"/>
    <w:rsid w:val="00EF6189"/>
    <w:rsid w:val="00F025D2"/>
    <w:rsid w:val="00F0636F"/>
    <w:rsid w:val="00F135CD"/>
    <w:rsid w:val="00F158B7"/>
    <w:rsid w:val="00F1648B"/>
    <w:rsid w:val="00F27B11"/>
    <w:rsid w:val="00F31617"/>
    <w:rsid w:val="00F36B05"/>
    <w:rsid w:val="00F36EFE"/>
    <w:rsid w:val="00F4477D"/>
    <w:rsid w:val="00F47B0D"/>
    <w:rsid w:val="00F53F4F"/>
    <w:rsid w:val="00F5544E"/>
    <w:rsid w:val="00F6123F"/>
    <w:rsid w:val="00F62A8C"/>
    <w:rsid w:val="00F66DF2"/>
    <w:rsid w:val="00F737B0"/>
    <w:rsid w:val="00F765EA"/>
    <w:rsid w:val="00F80FCC"/>
    <w:rsid w:val="00F81178"/>
    <w:rsid w:val="00F817B8"/>
    <w:rsid w:val="00F848AC"/>
    <w:rsid w:val="00F87C40"/>
    <w:rsid w:val="00F9232F"/>
    <w:rsid w:val="00F95943"/>
    <w:rsid w:val="00FA5816"/>
    <w:rsid w:val="00FB33D1"/>
    <w:rsid w:val="00FB6513"/>
    <w:rsid w:val="00FC25D0"/>
    <w:rsid w:val="00FC7F16"/>
    <w:rsid w:val="00FD272F"/>
    <w:rsid w:val="00FD43AE"/>
    <w:rsid w:val="00FD6F94"/>
    <w:rsid w:val="00FF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F6A"/>
    <w:rPr>
      <w:sz w:val="24"/>
      <w:szCs w:val="24"/>
    </w:rPr>
  </w:style>
  <w:style w:type="paragraph" w:styleId="Titre1">
    <w:name w:val="heading 1"/>
    <w:basedOn w:val="Normal"/>
    <w:next w:val="Normal"/>
    <w:qFormat/>
    <w:rsid w:val="001A6F6A"/>
    <w:pPr>
      <w:keepNext/>
      <w:outlineLvl w:val="0"/>
    </w:pPr>
    <w:rPr>
      <w:b/>
      <w:bCs/>
      <w:color w:val="000080"/>
    </w:rPr>
  </w:style>
  <w:style w:type="paragraph" w:styleId="Titre2">
    <w:name w:val="heading 2"/>
    <w:basedOn w:val="Normal"/>
    <w:next w:val="Normal"/>
    <w:qFormat/>
    <w:rsid w:val="001A6F6A"/>
    <w:pPr>
      <w:keepNext/>
      <w:jc w:val="both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 2"/>
    <w:rsid w:val="001A6F6A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paragraph" w:customStyle="1" w:styleId="Style1">
    <w:name w:val="Style 1"/>
    <w:rsid w:val="001A6F6A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1A6F6A"/>
    <w:rPr>
      <w:rFonts w:ascii="Garamond" w:hAnsi="Garamond" w:cs="Garamond"/>
      <w:sz w:val="24"/>
      <w:szCs w:val="24"/>
    </w:rPr>
  </w:style>
  <w:style w:type="paragraph" w:styleId="En-tte">
    <w:name w:val="header"/>
    <w:basedOn w:val="Normal"/>
    <w:semiHidden/>
    <w:rsid w:val="001A6F6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1A6F6A"/>
  </w:style>
  <w:style w:type="paragraph" w:customStyle="1" w:styleId="desc">
    <w:name w:val="desc"/>
    <w:basedOn w:val="Normal"/>
    <w:rsid w:val="001A6F6A"/>
    <w:pPr>
      <w:spacing w:before="100" w:beforeAutospacing="1" w:after="100" w:afterAutospacing="1" w:line="225" w:lineRule="atLeast"/>
    </w:pPr>
    <w:rPr>
      <w:rFonts w:ascii="Verdana" w:hAnsi="Verdana"/>
      <w:color w:val="222222"/>
      <w:sz w:val="17"/>
      <w:szCs w:val="17"/>
    </w:rPr>
  </w:style>
  <w:style w:type="character" w:styleId="lev">
    <w:name w:val="Strong"/>
    <w:basedOn w:val="Policepardfaut"/>
    <w:qFormat/>
    <w:rsid w:val="001A6F6A"/>
    <w:rPr>
      <w:b/>
      <w:bCs/>
    </w:rPr>
  </w:style>
  <w:style w:type="character" w:styleId="Lienhypertexte">
    <w:name w:val="Hyperlink"/>
    <w:basedOn w:val="Policepardfaut"/>
    <w:semiHidden/>
    <w:rsid w:val="001A6F6A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1A6F6A"/>
    <w:rPr>
      <w:color w:val="800080"/>
      <w:u w:val="single"/>
    </w:rPr>
  </w:style>
  <w:style w:type="paragraph" w:styleId="Pieddepage">
    <w:name w:val="footer"/>
    <w:basedOn w:val="Normal"/>
    <w:semiHidden/>
    <w:rsid w:val="001A6F6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1A6F6A"/>
    <w:pPr>
      <w:tabs>
        <w:tab w:val="num" w:pos="360"/>
      </w:tabs>
      <w:ind w:left="360"/>
    </w:pPr>
    <w:rPr>
      <w:kern w:val="16"/>
    </w:rPr>
  </w:style>
  <w:style w:type="paragraph" w:styleId="Corpsdetexte">
    <w:name w:val="Body Text"/>
    <w:basedOn w:val="Normal"/>
    <w:semiHidden/>
    <w:rsid w:val="001A6F6A"/>
    <w:pPr>
      <w:jc w:val="both"/>
    </w:pPr>
    <w:rPr>
      <w:kern w:val="16"/>
    </w:rPr>
  </w:style>
  <w:style w:type="paragraph" w:styleId="NormalWeb">
    <w:name w:val="Normal (Web)"/>
    <w:basedOn w:val="Normal"/>
    <w:uiPriority w:val="99"/>
    <w:unhideWhenUsed/>
    <w:rsid w:val="00501E93"/>
    <w:pPr>
      <w:spacing w:before="100" w:beforeAutospacing="1" w:after="100" w:afterAutospacing="1"/>
    </w:pPr>
  </w:style>
  <w:style w:type="character" w:customStyle="1" w:styleId="citecrochet1">
    <w:name w:val="cite_crochet1"/>
    <w:basedOn w:val="Policepardfaut"/>
    <w:rsid w:val="007C702F"/>
    <w:rPr>
      <w:vanish/>
      <w:webHidden w:val="0"/>
      <w:specVanish w:val="0"/>
    </w:rPr>
  </w:style>
  <w:style w:type="paragraph" w:styleId="Paragraphedeliste">
    <w:name w:val="List Paragraph"/>
    <w:basedOn w:val="Normal"/>
    <w:uiPriority w:val="34"/>
    <w:qFormat/>
    <w:rsid w:val="003D60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Nouvelles d'Europe - n° 26 – Octobre  2008 – Semaine 1</vt:lpstr>
    </vt:vector>
  </TitlesOfParts>
  <Company>f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Nouvelles d'Europe - n° 26 – Octobre  2008 – Semaine 1</dc:title>
  <dc:creator>f</dc:creator>
  <cp:lastModifiedBy>perso</cp:lastModifiedBy>
  <cp:revision>7</cp:revision>
  <cp:lastPrinted>2012-12-12T11:06:00Z</cp:lastPrinted>
  <dcterms:created xsi:type="dcterms:W3CDTF">2013-02-13T12:42:00Z</dcterms:created>
  <dcterms:modified xsi:type="dcterms:W3CDTF">2013-03-04T12:27:00Z</dcterms:modified>
</cp:coreProperties>
</file>