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B" w:rsidRPr="00B54742" w:rsidRDefault="00696788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62F1B8" wp14:editId="36E00AB1">
            <wp:simplePos x="0" y="0"/>
            <wp:positionH relativeFrom="column">
              <wp:posOffset>3717925</wp:posOffset>
            </wp:positionH>
            <wp:positionV relativeFrom="paragraph">
              <wp:posOffset>8255</wp:posOffset>
            </wp:positionV>
            <wp:extent cx="1468755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292" y="21439"/>
                <wp:lineTo x="21292" y="0"/>
                <wp:lineTo x="0" y="0"/>
              </wp:wrapPolygon>
            </wp:wrapTight>
            <wp:docPr id="1" name="Image 0" descr="log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7B5"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4254DD" wp14:editId="68BE522A">
            <wp:simplePos x="0" y="0"/>
            <wp:positionH relativeFrom="column">
              <wp:posOffset>5238750</wp:posOffset>
            </wp:positionH>
            <wp:positionV relativeFrom="paragraph">
              <wp:posOffset>8255</wp:posOffset>
            </wp:positionV>
            <wp:extent cx="1360805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167" y="21439"/>
                <wp:lineTo x="21167" y="0"/>
                <wp:lineTo x="0" y="0"/>
              </wp:wrapPolygon>
            </wp:wrapTight>
            <wp:docPr id="2" name="Image 1" descr="logo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040E4E">
        <w:rPr>
          <w:bCs/>
          <w:sz w:val="32"/>
          <w:szCs w:val="32"/>
        </w:rPr>
        <w:t xml:space="preserve"> Avril</w:t>
      </w:r>
      <w:r w:rsidR="009D09D3">
        <w:rPr>
          <w:bCs/>
          <w:sz w:val="32"/>
          <w:szCs w:val="32"/>
        </w:rPr>
        <w:t xml:space="preserve"> 2014</w:t>
      </w:r>
      <w:r w:rsidR="00EA4A33">
        <w:rPr>
          <w:bCs/>
          <w:sz w:val="32"/>
          <w:szCs w:val="32"/>
        </w:rPr>
        <w:t>. N</w:t>
      </w:r>
      <w:r w:rsidR="005E51FF">
        <w:rPr>
          <w:bCs/>
          <w:sz w:val="32"/>
          <w:szCs w:val="32"/>
        </w:rPr>
        <w:t>° 1417</w:t>
      </w:r>
    </w:p>
    <w:p w:rsidR="00443E27" w:rsidRPr="00443E27" w:rsidRDefault="001C412E">
      <w:pPr>
        <w:jc w:val="both"/>
        <w:rPr>
          <w:b/>
          <w:bCs/>
          <w:sz w:val="16"/>
          <w:szCs w:val="16"/>
        </w:rPr>
      </w:pPr>
      <w:r>
        <w:rPr>
          <w:b/>
          <w:bCs/>
          <w:sz w:val="28"/>
        </w:rPr>
        <w:t>Pour un plan européen extraordinaire de développement</w:t>
      </w:r>
    </w:p>
    <w:p w:rsidR="001C412E" w:rsidRDefault="001C412E" w:rsidP="00B2633E">
      <w:pPr>
        <w:rPr>
          <w:b/>
          <w:bCs/>
          <w:sz w:val="28"/>
        </w:rPr>
      </w:pPr>
    </w:p>
    <w:p w:rsidR="0006720A" w:rsidRPr="0098377A" w:rsidRDefault="0046757C" w:rsidP="00B2633E">
      <w:pPr>
        <w:rPr>
          <w:b/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</w:t>
      </w:r>
      <w:r w:rsidRPr="0098377A">
        <w:rPr>
          <w:b/>
          <w:sz w:val="20"/>
        </w:rPr>
        <w:t xml:space="preserve">européenne. Diffusion sur Radio PFM (99.9) </w:t>
      </w:r>
    </w:p>
    <w:p w:rsidR="00AC4654" w:rsidRDefault="0046757C" w:rsidP="00B2633E">
      <w:pPr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187914" w:rsidRDefault="00040E4E" w:rsidP="00CD527A">
      <w:pPr>
        <w:jc w:val="both"/>
      </w:pPr>
      <w:r>
        <w:t>Avril</w:t>
      </w:r>
      <w:r w:rsidR="00187914" w:rsidRPr="0098377A">
        <w:t xml:space="preserve"> 2014 </w:t>
      </w:r>
    </w:p>
    <w:p w:rsidR="001C412E" w:rsidRDefault="001C412E" w:rsidP="00CD527A">
      <w:pPr>
        <w:jc w:val="both"/>
      </w:pPr>
      <w:r>
        <w:t>Le dispositif d’Initiative citoyenne européenne (ICE) a été mis en place par le Traité de Lisbonne</w:t>
      </w:r>
      <w:r w:rsidR="00696788">
        <w:t xml:space="preserve">. Il s’agit de permettre aux citoyens de pétitionner pour faire des propositions législatives. </w:t>
      </w:r>
      <w:r w:rsidR="00A0568A">
        <w:t>S</w:t>
      </w:r>
      <w:r w:rsidR="00696788">
        <w:t>i une initiative</w:t>
      </w:r>
      <w:r>
        <w:t xml:space="preserve"> recueille dans un délais d’un an, un million </w:t>
      </w:r>
      <w:r w:rsidR="00A0568A">
        <w:t>de signatures réparties dans au moins un quart des</w:t>
      </w:r>
      <w:r>
        <w:t xml:space="preserve"> pays de l’Union, la Commission est obligée de faire des propositions législatives pour y répondre, ou si elle ne le fait</w:t>
      </w:r>
      <w:r w:rsidR="00A0568A">
        <w:t xml:space="preserve"> pas</w:t>
      </w:r>
      <w:r>
        <w:t xml:space="preserve">, </w:t>
      </w:r>
      <w:r w:rsidR="00A0568A">
        <w:t xml:space="preserve">de </w:t>
      </w:r>
      <w:r>
        <w:t xml:space="preserve">justifier sa position. </w:t>
      </w:r>
      <w:r w:rsidR="00A0568A">
        <w:t xml:space="preserve">L’objet de la pétition doit naturellement faire partie des attributions de la Commission. </w:t>
      </w:r>
      <w:r>
        <w:t xml:space="preserve">Le poids de la  demande dépendra dans la pratique, du nombre des signatures, mais aussi de la mobilisation politique </w:t>
      </w:r>
      <w:r w:rsidR="00696788">
        <w:t>et sociale que suscitera l’initiative</w:t>
      </w:r>
      <w:r>
        <w:t>.</w:t>
      </w:r>
    </w:p>
    <w:p w:rsidR="00A0568A" w:rsidRDefault="00A0568A" w:rsidP="00CD527A">
      <w:pPr>
        <w:jc w:val="both"/>
      </w:pPr>
    </w:p>
    <w:p w:rsidR="00A0568A" w:rsidRDefault="00A0568A" w:rsidP="00CD527A">
      <w:pPr>
        <w:jc w:val="both"/>
      </w:pPr>
      <w:r>
        <w:t xml:space="preserve">Depuis son lancement 6 initiatives ont été lancées, puis retirées par leur organisateur. 7 n’ont pas atteint le million de signatures dans les délais. 3 y sont parvenues : Right to Water, pour un droit à l’eau et à l’assainissement, </w:t>
      </w:r>
      <w:r w:rsidR="00893034">
        <w:t>Un de Nous, sur la protection juridique de l’Embryon humain, et Stop Vivisection, pour l’abolition de l’expérimentation animale. 7 initiatives sont en cours de collecte.</w:t>
      </w:r>
    </w:p>
    <w:p w:rsidR="00893034" w:rsidRDefault="00893034" w:rsidP="00CD527A">
      <w:pPr>
        <w:jc w:val="both"/>
      </w:pPr>
    </w:p>
    <w:p w:rsidR="00A61236" w:rsidRDefault="00893034" w:rsidP="00893034">
      <w:pPr>
        <w:jc w:val="both"/>
      </w:pPr>
      <w:r>
        <w:t>Le Mouvement Européen Pas-</w:t>
      </w:r>
      <w:r w:rsidR="00187298">
        <w:t>de-Calais apporte son soutien à</w:t>
      </w:r>
      <w:bookmarkStart w:id="0" w:name="_GoBack"/>
      <w:bookmarkEnd w:id="0"/>
      <w:r>
        <w:t xml:space="preserve"> l’ICE New deal for Europe. </w:t>
      </w:r>
      <w:r w:rsidR="00A36328">
        <w:t>Les objectifs en sont</w:t>
      </w:r>
      <w:r w:rsidR="005D6268">
        <w:t> :</w:t>
      </w:r>
      <w:r w:rsidR="00A36328">
        <w:t xml:space="preserve"> </w:t>
      </w:r>
    </w:p>
    <w:p w:rsidR="00A61236" w:rsidRPr="00893034" w:rsidRDefault="00A61236" w:rsidP="005D6268">
      <w:pPr>
        <w:pStyle w:val="Paragraphedeliste"/>
        <w:numPr>
          <w:ilvl w:val="0"/>
          <w:numId w:val="26"/>
        </w:numPr>
        <w:ind w:left="426"/>
        <w:jc w:val="both"/>
      </w:pPr>
      <w:r>
        <w:t xml:space="preserve">Principalement </w:t>
      </w:r>
      <w:r w:rsidR="00A36328">
        <w:t>u</w:t>
      </w:r>
      <w:r w:rsidR="00893034" w:rsidRPr="00893034">
        <w:t>n programme extraordinaire d’investissements publics de l’UE pour la production et le financement de biens publics euro</w:t>
      </w:r>
      <w:r>
        <w:t xml:space="preserve">péens : </w:t>
      </w:r>
      <w:r w:rsidR="00893034" w:rsidRPr="00893034">
        <w:t>énergies renouvelables, recherche et innovation, réseaux d'infrastructures, protection de l'environnement et du patrimoine culture</w:t>
      </w:r>
      <w:r>
        <w:t>l, agriculture écologique, etc…</w:t>
      </w:r>
      <w:r w:rsidR="00893034" w:rsidRPr="00893034">
        <w:t>.</w:t>
      </w:r>
      <w:r w:rsidR="00893034">
        <w:t xml:space="preserve"> </w:t>
      </w:r>
      <w:r>
        <w:t>Pour être efficace, ce plan devrait être de l’ordre de 400 milliards d’euros.</w:t>
      </w:r>
    </w:p>
    <w:p w:rsidR="00A36328" w:rsidRPr="00893034" w:rsidRDefault="00A61236" w:rsidP="005D626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left="426"/>
      </w:pPr>
      <w:r>
        <w:t>Deuxièmeme</w:t>
      </w:r>
      <w:r w:rsidR="00A36328" w:rsidRPr="00893034">
        <w:t>n</w:t>
      </w:r>
      <w:r>
        <w:t>t, l’ICE propose un</w:t>
      </w:r>
      <w:r w:rsidR="00A36328" w:rsidRPr="00893034">
        <w:t xml:space="preserve"> Fonds européen extraordinaire de solidarité pour la création de nouveaux emplois, en particulier pour les jeunes.</w:t>
      </w:r>
    </w:p>
    <w:p w:rsidR="00893034" w:rsidRDefault="00A61236" w:rsidP="005D626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left="426"/>
      </w:pPr>
      <w:r>
        <w:t>Pour financer ce plan, l’ICE propose une</w:t>
      </w:r>
      <w:r w:rsidR="00893034" w:rsidRPr="00893034">
        <w:t xml:space="preserve"> augmentation des ressources propres du</w:t>
      </w:r>
      <w:r w:rsidR="00C93C3B">
        <w:t xml:space="preserve"> budget européen par </w:t>
      </w:r>
      <w:r w:rsidR="00893034" w:rsidRPr="00893034">
        <w:t xml:space="preserve">une taxe sur les transactions financières et </w:t>
      </w:r>
      <w:r w:rsidR="00C93C3B">
        <w:t>une taxe carbone, l’émission d’obligations de projet et l’utilisation des ressources de la banque Européenne d’investissement.</w:t>
      </w:r>
    </w:p>
    <w:p w:rsidR="00A61236" w:rsidRDefault="00A61236" w:rsidP="00A36328">
      <w:pPr>
        <w:autoSpaceDE w:val="0"/>
        <w:autoSpaceDN w:val="0"/>
        <w:adjustRightInd w:val="0"/>
      </w:pPr>
    </w:p>
    <w:p w:rsidR="00A61236" w:rsidRDefault="00A61236" w:rsidP="00A36328">
      <w:pPr>
        <w:autoSpaceDE w:val="0"/>
        <w:autoSpaceDN w:val="0"/>
        <w:adjustRightInd w:val="0"/>
        <w:rPr>
          <w:bCs/>
        </w:rPr>
      </w:pPr>
      <w:r>
        <w:rPr>
          <w:bCs/>
        </w:rPr>
        <w:t>L’initiative est soutenue par les forces sociales e</w:t>
      </w:r>
      <w:r w:rsidR="00696788">
        <w:rPr>
          <w:bCs/>
        </w:rPr>
        <w:t xml:space="preserve">t politiques qui souhaitent que, parallèlement à l’assainissement des finances publiques nationales, </w:t>
      </w:r>
      <w:r>
        <w:rPr>
          <w:bCs/>
        </w:rPr>
        <w:t xml:space="preserve">l’Union </w:t>
      </w:r>
      <w:r w:rsidR="00696788">
        <w:rPr>
          <w:bCs/>
        </w:rPr>
        <w:t xml:space="preserve">européenne </w:t>
      </w:r>
      <w:r>
        <w:rPr>
          <w:bCs/>
        </w:rPr>
        <w:t xml:space="preserve">agisse pour relancer l’économie européenne. </w:t>
      </w:r>
    </w:p>
    <w:p w:rsidR="00696788" w:rsidRDefault="00696788" w:rsidP="00A36328">
      <w:pPr>
        <w:autoSpaceDE w:val="0"/>
        <w:autoSpaceDN w:val="0"/>
        <w:adjustRightInd w:val="0"/>
        <w:rPr>
          <w:bCs/>
        </w:rPr>
      </w:pPr>
    </w:p>
    <w:p w:rsidR="00A61236" w:rsidRDefault="00A61236" w:rsidP="00A3632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Parmi les premiers signataires on compte : </w:t>
      </w:r>
      <w:r w:rsidRPr="00A61236">
        <w:rPr>
          <w:bCs/>
        </w:rPr>
        <w:t xml:space="preserve">Michel </w:t>
      </w:r>
      <w:proofErr w:type="spellStart"/>
      <w:r w:rsidRPr="00A61236">
        <w:rPr>
          <w:bCs/>
        </w:rPr>
        <w:t>Aglietta</w:t>
      </w:r>
      <w:proofErr w:type="spellEnd"/>
      <w:r w:rsidRPr="00A61236">
        <w:rPr>
          <w:bCs/>
        </w:rPr>
        <w:t xml:space="preserve">, Michel Albert, Daniel Cohn </w:t>
      </w:r>
      <w:proofErr w:type="spellStart"/>
      <w:r w:rsidRPr="00A61236">
        <w:rPr>
          <w:bCs/>
        </w:rPr>
        <w:t>Bendit</w:t>
      </w:r>
      <w:proofErr w:type="spellEnd"/>
      <w:r w:rsidRPr="00A61236">
        <w:rPr>
          <w:bCs/>
        </w:rPr>
        <w:t xml:space="preserve">, Olivier Giscard d'Estaing, Sylvie Goulard, Pascal Lamy, </w:t>
      </w:r>
      <w:r>
        <w:rPr>
          <w:bCs/>
        </w:rPr>
        <w:t>Romano Prodi.</w:t>
      </w:r>
    </w:p>
    <w:p w:rsidR="00A61236" w:rsidRDefault="00A61236" w:rsidP="00A36328">
      <w:pPr>
        <w:autoSpaceDE w:val="0"/>
        <w:autoSpaceDN w:val="0"/>
        <w:adjustRightInd w:val="0"/>
        <w:rPr>
          <w:bCs/>
        </w:rPr>
      </w:pPr>
    </w:p>
    <w:p w:rsidR="00A61236" w:rsidRDefault="00A61236" w:rsidP="00A3632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Pour signer, connectez-vous au site de l’ICE </w:t>
      </w:r>
      <w:r w:rsidR="00DE1C0B">
        <w:rPr>
          <w:bCs/>
        </w:rPr>
        <w:t>New Deal for Europe, au besoin en suivant</w:t>
      </w:r>
      <w:r w:rsidR="005D6268">
        <w:rPr>
          <w:bCs/>
        </w:rPr>
        <w:t xml:space="preserve"> le lien minilien.fr/a0o4vy.</w:t>
      </w:r>
    </w:p>
    <w:p w:rsidR="005D6268" w:rsidRDefault="005D6268" w:rsidP="00A36328">
      <w:pPr>
        <w:autoSpaceDE w:val="0"/>
        <w:autoSpaceDN w:val="0"/>
        <w:adjustRightInd w:val="0"/>
        <w:rPr>
          <w:bCs/>
        </w:rPr>
      </w:pPr>
      <w:r>
        <w:rPr>
          <w:bCs/>
        </w:rPr>
        <w:t>Vous pourrez aussi le faire aux stands que tiendra le Mouvement Européen Pas-de-Calais :</w:t>
      </w:r>
    </w:p>
    <w:p w:rsidR="005D6268" w:rsidRDefault="005D6268" w:rsidP="005D6268">
      <w:pPr>
        <w:pStyle w:val="Paragraphedelist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</w:rPr>
      </w:pPr>
      <w:r>
        <w:rPr>
          <w:bCs/>
        </w:rPr>
        <w:t>Le jeudi 1</w:t>
      </w:r>
      <w:r w:rsidRPr="005D6268">
        <w:rPr>
          <w:bCs/>
          <w:vertAlign w:val="superscript"/>
        </w:rPr>
        <w:t>er</w:t>
      </w:r>
      <w:r>
        <w:rPr>
          <w:bCs/>
        </w:rPr>
        <w:t xml:space="preserve"> mai, au salon du livre, place du Théâtre, Arras</w:t>
      </w:r>
    </w:p>
    <w:p w:rsidR="005D6268" w:rsidRDefault="005D6268" w:rsidP="005D6268">
      <w:pPr>
        <w:pStyle w:val="Paragraphedelist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</w:rPr>
      </w:pPr>
      <w:r>
        <w:rPr>
          <w:bCs/>
        </w:rPr>
        <w:t>Le samedi matin 10 mai, devant l’Hôtel de ville d’Arras</w:t>
      </w:r>
    </w:p>
    <w:p w:rsidR="005D6268" w:rsidRPr="005D6268" w:rsidRDefault="005D6268" w:rsidP="005D6268">
      <w:pPr>
        <w:pStyle w:val="Paragraphedelist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</w:rPr>
      </w:pPr>
      <w:r>
        <w:rPr>
          <w:bCs/>
        </w:rPr>
        <w:t xml:space="preserve">Le 15 mai à la journée Europe et engagement, Hôtel de Ville d’Arras  </w:t>
      </w:r>
    </w:p>
    <w:p w:rsidR="00A61236" w:rsidRPr="00A61236" w:rsidRDefault="00A61236" w:rsidP="00A36328">
      <w:pPr>
        <w:autoSpaceDE w:val="0"/>
        <w:autoSpaceDN w:val="0"/>
        <w:adjustRightInd w:val="0"/>
      </w:pPr>
    </w:p>
    <w:p w:rsidR="00893034" w:rsidRDefault="00893034" w:rsidP="00CD527A">
      <w:pPr>
        <w:jc w:val="both"/>
      </w:pPr>
    </w:p>
    <w:p w:rsidR="00893034" w:rsidRDefault="00893034" w:rsidP="00CD527A">
      <w:pPr>
        <w:jc w:val="both"/>
      </w:pPr>
    </w:p>
    <w:p w:rsidR="001C412E" w:rsidRDefault="001C412E" w:rsidP="00CD527A">
      <w:pPr>
        <w:jc w:val="both"/>
      </w:pPr>
    </w:p>
    <w:p w:rsidR="001C412E" w:rsidRDefault="001C412E" w:rsidP="00CD527A">
      <w:pPr>
        <w:jc w:val="both"/>
      </w:pPr>
    </w:p>
    <w:p w:rsidR="001C412E" w:rsidRDefault="001C412E" w:rsidP="00CD527A">
      <w:pPr>
        <w:jc w:val="both"/>
      </w:pPr>
    </w:p>
    <w:p w:rsidR="00825453" w:rsidRPr="0098377A" w:rsidRDefault="00825453" w:rsidP="00CD527A">
      <w:pPr>
        <w:jc w:val="both"/>
      </w:pPr>
    </w:p>
    <w:sectPr w:rsidR="00825453" w:rsidRPr="0098377A" w:rsidSect="004514D4">
      <w:pgSz w:w="11906" w:h="16838"/>
      <w:pgMar w:top="720" w:right="720" w:bottom="567" w:left="720" w:header="1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02" w:rsidRDefault="001B1802">
      <w:r>
        <w:separator/>
      </w:r>
    </w:p>
  </w:endnote>
  <w:endnote w:type="continuationSeparator" w:id="0">
    <w:p w:rsidR="001B1802" w:rsidRDefault="001B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02" w:rsidRDefault="001B1802">
      <w:r>
        <w:separator/>
      </w:r>
    </w:p>
  </w:footnote>
  <w:footnote w:type="continuationSeparator" w:id="0">
    <w:p w:rsidR="001B1802" w:rsidRDefault="001B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C41"/>
    <w:multiLevelType w:val="hybridMultilevel"/>
    <w:tmpl w:val="3D36A4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B62EC"/>
    <w:multiLevelType w:val="hybridMultilevel"/>
    <w:tmpl w:val="052E040E"/>
    <w:lvl w:ilvl="0" w:tplc="9226344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C4739"/>
    <w:multiLevelType w:val="hybridMultilevel"/>
    <w:tmpl w:val="91B2DF28"/>
    <w:lvl w:ilvl="0" w:tplc="6C1E3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2F9C"/>
    <w:multiLevelType w:val="hybridMultilevel"/>
    <w:tmpl w:val="52B8E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A43EC"/>
    <w:multiLevelType w:val="hybridMultilevel"/>
    <w:tmpl w:val="4FF00DB0"/>
    <w:lvl w:ilvl="0" w:tplc="494AF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E71B3"/>
    <w:multiLevelType w:val="hybridMultilevel"/>
    <w:tmpl w:val="4B462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BB7B64"/>
    <w:multiLevelType w:val="hybridMultilevel"/>
    <w:tmpl w:val="FE547C1A"/>
    <w:lvl w:ilvl="0" w:tplc="CB647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C17EB"/>
    <w:multiLevelType w:val="hybridMultilevel"/>
    <w:tmpl w:val="E9D07E8C"/>
    <w:lvl w:ilvl="0" w:tplc="CB647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3"/>
  </w:num>
  <w:num w:numId="5">
    <w:abstractNumId w:val="7"/>
  </w:num>
  <w:num w:numId="6">
    <w:abstractNumId w:val="1"/>
  </w:num>
  <w:num w:numId="7">
    <w:abstractNumId w:val="25"/>
  </w:num>
  <w:num w:numId="8">
    <w:abstractNumId w:val="15"/>
  </w:num>
  <w:num w:numId="9">
    <w:abstractNumId w:val="13"/>
  </w:num>
  <w:num w:numId="10">
    <w:abstractNumId w:val="4"/>
  </w:num>
  <w:num w:numId="11">
    <w:abstractNumId w:val="5"/>
  </w:num>
  <w:num w:numId="12">
    <w:abstractNumId w:val="20"/>
  </w:num>
  <w:num w:numId="13">
    <w:abstractNumId w:val="2"/>
  </w:num>
  <w:num w:numId="14">
    <w:abstractNumId w:val="14"/>
  </w:num>
  <w:num w:numId="15">
    <w:abstractNumId w:val="24"/>
  </w:num>
  <w:num w:numId="16">
    <w:abstractNumId w:val="12"/>
  </w:num>
  <w:num w:numId="17">
    <w:abstractNumId w:val="10"/>
  </w:num>
  <w:num w:numId="18">
    <w:abstractNumId w:val="0"/>
  </w:num>
  <w:num w:numId="19">
    <w:abstractNumId w:val="3"/>
  </w:num>
  <w:num w:numId="20">
    <w:abstractNumId w:val="17"/>
  </w:num>
  <w:num w:numId="21">
    <w:abstractNumId w:val="8"/>
  </w:num>
  <w:num w:numId="22">
    <w:abstractNumId w:val="6"/>
  </w:num>
  <w:num w:numId="23">
    <w:abstractNumId w:val="19"/>
  </w:num>
  <w:num w:numId="24">
    <w:abstractNumId w:val="11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E2"/>
    <w:rsid w:val="00000FB6"/>
    <w:rsid w:val="00001A9B"/>
    <w:rsid w:val="0000321C"/>
    <w:rsid w:val="00003487"/>
    <w:rsid w:val="00005782"/>
    <w:rsid w:val="0001201B"/>
    <w:rsid w:val="00013099"/>
    <w:rsid w:val="000165A2"/>
    <w:rsid w:val="00020F7A"/>
    <w:rsid w:val="00026E0D"/>
    <w:rsid w:val="000315A5"/>
    <w:rsid w:val="00035ACE"/>
    <w:rsid w:val="000367B2"/>
    <w:rsid w:val="00040E4E"/>
    <w:rsid w:val="00042AB3"/>
    <w:rsid w:val="000517BA"/>
    <w:rsid w:val="00051A02"/>
    <w:rsid w:val="000528A9"/>
    <w:rsid w:val="000533C6"/>
    <w:rsid w:val="00053A3B"/>
    <w:rsid w:val="00061E10"/>
    <w:rsid w:val="0006720A"/>
    <w:rsid w:val="0007100D"/>
    <w:rsid w:val="000728F1"/>
    <w:rsid w:val="00073E10"/>
    <w:rsid w:val="0007476E"/>
    <w:rsid w:val="00076475"/>
    <w:rsid w:val="00076B39"/>
    <w:rsid w:val="00081A95"/>
    <w:rsid w:val="00081F41"/>
    <w:rsid w:val="00094A15"/>
    <w:rsid w:val="000A2959"/>
    <w:rsid w:val="000A2CCD"/>
    <w:rsid w:val="000A3304"/>
    <w:rsid w:val="000A5ABE"/>
    <w:rsid w:val="000A7275"/>
    <w:rsid w:val="000B2D88"/>
    <w:rsid w:val="000B3111"/>
    <w:rsid w:val="000B5957"/>
    <w:rsid w:val="000B72A9"/>
    <w:rsid w:val="000C0D28"/>
    <w:rsid w:val="000C597C"/>
    <w:rsid w:val="000C67E2"/>
    <w:rsid w:val="000C6951"/>
    <w:rsid w:val="000C6F53"/>
    <w:rsid w:val="000D0F04"/>
    <w:rsid w:val="000D35B3"/>
    <w:rsid w:val="000D760F"/>
    <w:rsid w:val="000D79C5"/>
    <w:rsid w:val="000E6FC2"/>
    <w:rsid w:val="000F0AD3"/>
    <w:rsid w:val="000F19B5"/>
    <w:rsid w:val="000F5264"/>
    <w:rsid w:val="00101035"/>
    <w:rsid w:val="00104BA9"/>
    <w:rsid w:val="001106A5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54C89"/>
    <w:rsid w:val="00155FF2"/>
    <w:rsid w:val="00162525"/>
    <w:rsid w:val="001639A5"/>
    <w:rsid w:val="00172F7D"/>
    <w:rsid w:val="00181AE6"/>
    <w:rsid w:val="00183308"/>
    <w:rsid w:val="001850F7"/>
    <w:rsid w:val="00186FB1"/>
    <w:rsid w:val="00187298"/>
    <w:rsid w:val="00187914"/>
    <w:rsid w:val="001A238D"/>
    <w:rsid w:val="001A248B"/>
    <w:rsid w:val="001A31C3"/>
    <w:rsid w:val="001A5851"/>
    <w:rsid w:val="001A6F6A"/>
    <w:rsid w:val="001A7C40"/>
    <w:rsid w:val="001A7D9A"/>
    <w:rsid w:val="001B063D"/>
    <w:rsid w:val="001B1802"/>
    <w:rsid w:val="001B18A9"/>
    <w:rsid w:val="001B19D8"/>
    <w:rsid w:val="001B5449"/>
    <w:rsid w:val="001B5ADE"/>
    <w:rsid w:val="001B6582"/>
    <w:rsid w:val="001B7698"/>
    <w:rsid w:val="001B7AD3"/>
    <w:rsid w:val="001C04D1"/>
    <w:rsid w:val="001C08E7"/>
    <w:rsid w:val="001C3513"/>
    <w:rsid w:val="001C412E"/>
    <w:rsid w:val="001C5145"/>
    <w:rsid w:val="001C64DB"/>
    <w:rsid w:val="001D0DA6"/>
    <w:rsid w:val="001D301F"/>
    <w:rsid w:val="001D6805"/>
    <w:rsid w:val="001E319E"/>
    <w:rsid w:val="001E458B"/>
    <w:rsid w:val="001E6F94"/>
    <w:rsid w:val="00203F8B"/>
    <w:rsid w:val="00205CEC"/>
    <w:rsid w:val="0021291E"/>
    <w:rsid w:val="002252C6"/>
    <w:rsid w:val="0023062D"/>
    <w:rsid w:val="00234979"/>
    <w:rsid w:val="002377D2"/>
    <w:rsid w:val="00242D92"/>
    <w:rsid w:val="002515EC"/>
    <w:rsid w:val="002534DE"/>
    <w:rsid w:val="00253E51"/>
    <w:rsid w:val="00254B5C"/>
    <w:rsid w:val="002610D6"/>
    <w:rsid w:val="00261BE0"/>
    <w:rsid w:val="00264BF6"/>
    <w:rsid w:val="00264D0C"/>
    <w:rsid w:val="00266647"/>
    <w:rsid w:val="002716C2"/>
    <w:rsid w:val="00272254"/>
    <w:rsid w:val="002726D1"/>
    <w:rsid w:val="00281E1D"/>
    <w:rsid w:val="00286133"/>
    <w:rsid w:val="00287FBC"/>
    <w:rsid w:val="00294782"/>
    <w:rsid w:val="00295074"/>
    <w:rsid w:val="00295099"/>
    <w:rsid w:val="002965A6"/>
    <w:rsid w:val="002968AC"/>
    <w:rsid w:val="002A31F8"/>
    <w:rsid w:val="002A3441"/>
    <w:rsid w:val="002A3A2C"/>
    <w:rsid w:val="002A469C"/>
    <w:rsid w:val="002A78AA"/>
    <w:rsid w:val="002B01AE"/>
    <w:rsid w:val="002C02E8"/>
    <w:rsid w:val="002C48FB"/>
    <w:rsid w:val="002C67B5"/>
    <w:rsid w:val="002C6FAF"/>
    <w:rsid w:val="002C71FD"/>
    <w:rsid w:val="002C78C1"/>
    <w:rsid w:val="002C792B"/>
    <w:rsid w:val="002D07A7"/>
    <w:rsid w:val="002E4D5C"/>
    <w:rsid w:val="002E5BB6"/>
    <w:rsid w:val="002F17B4"/>
    <w:rsid w:val="002F1BD5"/>
    <w:rsid w:val="002F1D3E"/>
    <w:rsid w:val="002F4164"/>
    <w:rsid w:val="003003A6"/>
    <w:rsid w:val="003026B3"/>
    <w:rsid w:val="00303C7F"/>
    <w:rsid w:val="00305BF6"/>
    <w:rsid w:val="003114AA"/>
    <w:rsid w:val="003118C4"/>
    <w:rsid w:val="00313C51"/>
    <w:rsid w:val="003155CA"/>
    <w:rsid w:val="00316901"/>
    <w:rsid w:val="00321713"/>
    <w:rsid w:val="00322CD6"/>
    <w:rsid w:val="003312A8"/>
    <w:rsid w:val="00331A0E"/>
    <w:rsid w:val="0033674E"/>
    <w:rsid w:val="003427D4"/>
    <w:rsid w:val="00342932"/>
    <w:rsid w:val="0034446B"/>
    <w:rsid w:val="00346259"/>
    <w:rsid w:val="00355FF9"/>
    <w:rsid w:val="0035685E"/>
    <w:rsid w:val="00357664"/>
    <w:rsid w:val="003641B1"/>
    <w:rsid w:val="00365414"/>
    <w:rsid w:val="00365817"/>
    <w:rsid w:val="00365DBD"/>
    <w:rsid w:val="00366987"/>
    <w:rsid w:val="00366D41"/>
    <w:rsid w:val="0037065B"/>
    <w:rsid w:val="00370888"/>
    <w:rsid w:val="0037375E"/>
    <w:rsid w:val="003769B2"/>
    <w:rsid w:val="00377EB4"/>
    <w:rsid w:val="0038112F"/>
    <w:rsid w:val="00386675"/>
    <w:rsid w:val="00396E2A"/>
    <w:rsid w:val="003A0FD8"/>
    <w:rsid w:val="003A2604"/>
    <w:rsid w:val="003A3E81"/>
    <w:rsid w:val="003A5040"/>
    <w:rsid w:val="003A68EC"/>
    <w:rsid w:val="003A716C"/>
    <w:rsid w:val="003B3CB4"/>
    <w:rsid w:val="003B5080"/>
    <w:rsid w:val="003B6F3B"/>
    <w:rsid w:val="003B7F91"/>
    <w:rsid w:val="003C2A33"/>
    <w:rsid w:val="003D1FA7"/>
    <w:rsid w:val="003D6010"/>
    <w:rsid w:val="003D6072"/>
    <w:rsid w:val="003E0281"/>
    <w:rsid w:val="003E182B"/>
    <w:rsid w:val="003E36FF"/>
    <w:rsid w:val="003E5D52"/>
    <w:rsid w:val="003F4190"/>
    <w:rsid w:val="003F664C"/>
    <w:rsid w:val="00401643"/>
    <w:rsid w:val="00401C0D"/>
    <w:rsid w:val="00406884"/>
    <w:rsid w:val="0041158E"/>
    <w:rsid w:val="00414963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3E27"/>
    <w:rsid w:val="00444D0C"/>
    <w:rsid w:val="00447622"/>
    <w:rsid w:val="004514D4"/>
    <w:rsid w:val="00452566"/>
    <w:rsid w:val="0045529F"/>
    <w:rsid w:val="004552A9"/>
    <w:rsid w:val="00462480"/>
    <w:rsid w:val="004632C2"/>
    <w:rsid w:val="00463ECF"/>
    <w:rsid w:val="0046617D"/>
    <w:rsid w:val="00466187"/>
    <w:rsid w:val="004663F3"/>
    <w:rsid w:val="0046757C"/>
    <w:rsid w:val="004710F1"/>
    <w:rsid w:val="004762F4"/>
    <w:rsid w:val="00480D24"/>
    <w:rsid w:val="00481168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1BFA"/>
    <w:rsid w:val="004B21DB"/>
    <w:rsid w:val="004B250C"/>
    <w:rsid w:val="004B36A4"/>
    <w:rsid w:val="004B6494"/>
    <w:rsid w:val="004C3D06"/>
    <w:rsid w:val="004D128C"/>
    <w:rsid w:val="004D73DB"/>
    <w:rsid w:val="004E36B5"/>
    <w:rsid w:val="004E3D70"/>
    <w:rsid w:val="004E50C4"/>
    <w:rsid w:val="004E625F"/>
    <w:rsid w:val="004E79AE"/>
    <w:rsid w:val="004F22E8"/>
    <w:rsid w:val="004F591B"/>
    <w:rsid w:val="00501E93"/>
    <w:rsid w:val="005024D9"/>
    <w:rsid w:val="0050596E"/>
    <w:rsid w:val="00512614"/>
    <w:rsid w:val="00513474"/>
    <w:rsid w:val="00515161"/>
    <w:rsid w:val="00515355"/>
    <w:rsid w:val="00520525"/>
    <w:rsid w:val="00520F99"/>
    <w:rsid w:val="005245F7"/>
    <w:rsid w:val="00525923"/>
    <w:rsid w:val="00531893"/>
    <w:rsid w:val="00531A73"/>
    <w:rsid w:val="00536250"/>
    <w:rsid w:val="005364A5"/>
    <w:rsid w:val="005366F5"/>
    <w:rsid w:val="00537138"/>
    <w:rsid w:val="00553806"/>
    <w:rsid w:val="00554B17"/>
    <w:rsid w:val="00565766"/>
    <w:rsid w:val="00565FF6"/>
    <w:rsid w:val="005704B3"/>
    <w:rsid w:val="00570523"/>
    <w:rsid w:val="00571176"/>
    <w:rsid w:val="00571BA6"/>
    <w:rsid w:val="00586381"/>
    <w:rsid w:val="00586893"/>
    <w:rsid w:val="00587BE4"/>
    <w:rsid w:val="0059175B"/>
    <w:rsid w:val="00591FEA"/>
    <w:rsid w:val="005923DD"/>
    <w:rsid w:val="0059400F"/>
    <w:rsid w:val="005978E6"/>
    <w:rsid w:val="005A0534"/>
    <w:rsid w:val="005A0A6C"/>
    <w:rsid w:val="005A1D6F"/>
    <w:rsid w:val="005A43F2"/>
    <w:rsid w:val="005B32EE"/>
    <w:rsid w:val="005B3FB9"/>
    <w:rsid w:val="005B4769"/>
    <w:rsid w:val="005B5CC5"/>
    <w:rsid w:val="005C5183"/>
    <w:rsid w:val="005D0A35"/>
    <w:rsid w:val="005D1CBD"/>
    <w:rsid w:val="005D5E81"/>
    <w:rsid w:val="005D6268"/>
    <w:rsid w:val="005D6DB8"/>
    <w:rsid w:val="005D7DF4"/>
    <w:rsid w:val="005E0972"/>
    <w:rsid w:val="005E3AE0"/>
    <w:rsid w:val="005E51FF"/>
    <w:rsid w:val="005F1CB9"/>
    <w:rsid w:val="006017CA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46BD7"/>
    <w:rsid w:val="00654057"/>
    <w:rsid w:val="00654CA4"/>
    <w:rsid w:val="00655547"/>
    <w:rsid w:val="006613DA"/>
    <w:rsid w:val="006619F8"/>
    <w:rsid w:val="0066282A"/>
    <w:rsid w:val="006634BD"/>
    <w:rsid w:val="006667F6"/>
    <w:rsid w:val="00674C22"/>
    <w:rsid w:val="00675BAA"/>
    <w:rsid w:val="00676858"/>
    <w:rsid w:val="00677D25"/>
    <w:rsid w:val="00680061"/>
    <w:rsid w:val="00694EA0"/>
    <w:rsid w:val="00696788"/>
    <w:rsid w:val="006A334E"/>
    <w:rsid w:val="006A36C8"/>
    <w:rsid w:val="006B04D5"/>
    <w:rsid w:val="006B063F"/>
    <w:rsid w:val="006B367F"/>
    <w:rsid w:val="006B40C2"/>
    <w:rsid w:val="006B6A1B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1AF5"/>
    <w:rsid w:val="007021B3"/>
    <w:rsid w:val="0070544C"/>
    <w:rsid w:val="007065E8"/>
    <w:rsid w:val="00710F3D"/>
    <w:rsid w:val="0071189E"/>
    <w:rsid w:val="00714A7D"/>
    <w:rsid w:val="00721E18"/>
    <w:rsid w:val="007240BD"/>
    <w:rsid w:val="007303AB"/>
    <w:rsid w:val="00730CFD"/>
    <w:rsid w:val="00732654"/>
    <w:rsid w:val="0073544B"/>
    <w:rsid w:val="0073608A"/>
    <w:rsid w:val="00737EF4"/>
    <w:rsid w:val="0074074B"/>
    <w:rsid w:val="0074279E"/>
    <w:rsid w:val="00743F4D"/>
    <w:rsid w:val="00745BDB"/>
    <w:rsid w:val="00761505"/>
    <w:rsid w:val="00765D24"/>
    <w:rsid w:val="00766621"/>
    <w:rsid w:val="00776D72"/>
    <w:rsid w:val="00777DD6"/>
    <w:rsid w:val="007802D4"/>
    <w:rsid w:val="00785CA3"/>
    <w:rsid w:val="00787664"/>
    <w:rsid w:val="007901D1"/>
    <w:rsid w:val="0079332A"/>
    <w:rsid w:val="007B1F59"/>
    <w:rsid w:val="007B26B7"/>
    <w:rsid w:val="007B4599"/>
    <w:rsid w:val="007B54D0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335D"/>
    <w:rsid w:val="00805445"/>
    <w:rsid w:val="00811B5E"/>
    <w:rsid w:val="008174C0"/>
    <w:rsid w:val="008175C4"/>
    <w:rsid w:val="00821F22"/>
    <w:rsid w:val="00824FF7"/>
    <w:rsid w:val="00825453"/>
    <w:rsid w:val="008262C8"/>
    <w:rsid w:val="00826B5C"/>
    <w:rsid w:val="00827D47"/>
    <w:rsid w:val="00830A7A"/>
    <w:rsid w:val="008341A0"/>
    <w:rsid w:val="00837ECA"/>
    <w:rsid w:val="00840164"/>
    <w:rsid w:val="008403A2"/>
    <w:rsid w:val="00840FD4"/>
    <w:rsid w:val="00842C6B"/>
    <w:rsid w:val="00842D70"/>
    <w:rsid w:val="008444C2"/>
    <w:rsid w:val="00845050"/>
    <w:rsid w:val="00850567"/>
    <w:rsid w:val="008525C4"/>
    <w:rsid w:val="008553C0"/>
    <w:rsid w:val="0085576B"/>
    <w:rsid w:val="00865684"/>
    <w:rsid w:val="00867A8B"/>
    <w:rsid w:val="00870B79"/>
    <w:rsid w:val="008723CC"/>
    <w:rsid w:val="00873CAE"/>
    <w:rsid w:val="0088002F"/>
    <w:rsid w:val="008815D0"/>
    <w:rsid w:val="008826FA"/>
    <w:rsid w:val="00884BFE"/>
    <w:rsid w:val="00886134"/>
    <w:rsid w:val="00893034"/>
    <w:rsid w:val="00893DCD"/>
    <w:rsid w:val="00895597"/>
    <w:rsid w:val="00895C16"/>
    <w:rsid w:val="0089693B"/>
    <w:rsid w:val="008973E6"/>
    <w:rsid w:val="008B0F26"/>
    <w:rsid w:val="008B2322"/>
    <w:rsid w:val="008B5441"/>
    <w:rsid w:val="008C6F0A"/>
    <w:rsid w:val="008D0A45"/>
    <w:rsid w:val="008D11F1"/>
    <w:rsid w:val="008D17DF"/>
    <w:rsid w:val="008D266B"/>
    <w:rsid w:val="008D3FB1"/>
    <w:rsid w:val="008D4C2D"/>
    <w:rsid w:val="008D53CC"/>
    <w:rsid w:val="008D657C"/>
    <w:rsid w:val="008E001A"/>
    <w:rsid w:val="008F4FC6"/>
    <w:rsid w:val="008F5362"/>
    <w:rsid w:val="008F7938"/>
    <w:rsid w:val="008F7C29"/>
    <w:rsid w:val="00900D69"/>
    <w:rsid w:val="00902A2A"/>
    <w:rsid w:val="00903CE2"/>
    <w:rsid w:val="0090532B"/>
    <w:rsid w:val="009074CF"/>
    <w:rsid w:val="00912A18"/>
    <w:rsid w:val="009231D8"/>
    <w:rsid w:val="00925A2C"/>
    <w:rsid w:val="00931544"/>
    <w:rsid w:val="00934B94"/>
    <w:rsid w:val="00945B35"/>
    <w:rsid w:val="00945C78"/>
    <w:rsid w:val="00946254"/>
    <w:rsid w:val="0094639F"/>
    <w:rsid w:val="00947776"/>
    <w:rsid w:val="0095074C"/>
    <w:rsid w:val="0095366E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8377A"/>
    <w:rsid w:val="009901CE"/>
    <w:rsid w:val="009A01C4"/>
    <w:rsid w:val="009A1B5D"/>
    <w:rsid w:val="009A6F8E"/>
    <w:rsid w:val="009B45EC"/>
    <w:rsid w:val="009C0860"/>
    <w:rsid w:val="009C6A06"/>
    <w:rsid w:val="009C71D1"/>
    <w:rsid w:val="009D09D3"/>
    <w:rsid w:val="009D20CA"/>
    <w:rsid w:val="009D3B5F"/>
    <w:rsid w:val="009D66E0"/>
    <w:rsid w:val="009D6FB1"/>
    <w:rsid w:val="009E0432"/>
    <w:rsid w:val="009E10AA"/>
    <w:rsid w:val="009E20D0"/>
    <w:rsid w:val="009E247E"/>
    <w:rsid w:val="009E4452"/>
    <w:rsid w:val="009E4985"/>
    <w:rsid w:val="009E5322"/>
    <w:rsid w:val="009F1ADC"/>
    <w:rsid w:val="009F2740"/>
    <w:rsid w:val="009F432A"/>
    <w:rsid w:val="009F5AA1"/>
    <w:rsid w:val="009F742B"/>
    <w:rsid w:val="00A0144A"/>
    <w:rsid w:val="00A0568A"/>
    <w:rsid w:val="00A06AFF"/>
    <w:rsid w:val="00A1013F"/>
    <w:rsid w:val="00A1183A"/>
    <w:rsid w:val="00A160D7"/>
    <w:rsid w:val="00A2331D"/>
    <w:rsid w:val="00A23BD0"/>
    <w:rsid w:val="00A266C9"/>
    <w:rsid w:val="00A35010"/>
    <w:rsid w:val="00A35C47"/>
    <w:rsid w:val="00A36328"/>
    <w:rsid w:val="00A440C1"/>
    <w:rsid w:val="00A5135E"/>
    <w:rsid w:val="00A533B2"/>
    <w:rsid w:val="00A5399E"/>
    <w:rsid w:val="00A57289"/>
    <w:rsid w:val="00A61236"/>
    <w:rsid w:val="00A630DE"/>
    <w:rsid w:val="00A64FA5"/>
    <w:rsid w:val="00A657D8"/>
    <w:rsid w:val="00A7497F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1C53"/>
    <w:rsid w:val="00AB5E7F"/>
    <w:rsid w:val="00AC4654"/>
    <w:rsid w:val="00AD5A5A"/>
    <w:rsid w:val="00AD63CC"/>
    <w:rsid w:val="00AE5E3B"/>
    <w:rsid w:val="00AF2334"/>
    <w:rsid w:val="00AF478D"/>
    <w:rsid w:val="00B00BCB"/>
    <w:rsid w:val="00B0594E"/>
    <w:rsid w:val="00B11167"/>
    <w:rsid w:val="00B16EF6"/>
    <w:rsid w:val="00B1740B"/>
    <w:rsid w:val="00B17570"/>
    <w:rsid w:val="00B239A9"/>
    <w:rsid w:val="00B2633E"/>
    <w:rsid w:val="00B3142F"/>
    <w:rsid w:val="00B31D31"/>
    <w:rsid w:val="00B34326"/>
    <w:rsid w:val="00B353F3"/>
    <w:rsid w:val="00B42A55"/>
    <w:rsid w:val="00B4442B"/>
    <w:rsid w:val="00B50568"/>
    <w:rsid w:val="00B533FF"/>
    <w:rsid w:val="00B54742"/>
    <w:rsid w:val="00B54C24"/>
    <w:rsid w:val="00B55EA3"/>
    <w:rsid w:val="00B6009A"/>
    <w:rsid w:val="00B63CCD"/>
    <w:rsid w:val="00B82711"/>
    <w:rsid w:val="00B8610E"/>
    <w:rsid w:val="00B868D3"/>
    <w:rsid w:val="00B91ED8"/>
    <w:rsid w:val="00B92B9A"/>
    <w:rsid w:val="00B97FF6"/>
    <w:rsid w:val="00BA75D9"/>
    <w:rsid w:val="00BA7C78"/>
    <w:rsid w:val="00BB45E9"/>
    <w:rsid w:val="00BB5FF2"/>
    <w:rsid w:val="00BC47A0"/>
    <w:rsid w:val="00BD0255"/>
    <w:rsid w:val="00BD0BF8"/>
    <w:rsid w:val="00BD1C5B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3729E"/>
    <w:rsid w:val="00C41645"/>
    <w:rsid w:val="00C41E88"/>
    <w:rsid w:val="00C51B88"/>
    <w:rsid w:val="00C54F05"/>
    <w:rsid w:val="00C5747B"/>
    <w:rsid w:val="00C57D70"/>
    <w:rsid w:val="00C62EC9"/>
    <w:rsid w:val="00C64589"/>
    <w:rsid w:val="00C64D15"/>
    <w:rsid w:val="00C77286"/>
    <w:rsid w:val="00C831AC"/>
    <w:rsid w:val="00C840D5"/>
    <w:rsid w:val="00C84120"/>
    <w:rsid w:val="00C848E7"/>
    <w:rsid w:val="00C90372"/>
    <w:rsid w:val="00C92C30"/>
    <w:rsid w:val="00C9362F"/>
    <w:rsid w:val="00C93C3B"/>
    <w:rsid w:val="00C94E5D"/>
    <w:rsid w:val="00C97072"/>
    <w:rsid w:val="00C977FD"/>
    <w:rsid w:val="00CA3F0B"/>
    <w:rsid w:val="00CA63EE"/>
    <w:rsid w:val="00CA6CA4"/>
    <w:rsid w:val="00CB20EF"/>
    <w:rsid w:val="00CB27FD"/>
    <w:rsid w:val="00CB3492"/>
    <w:rsid w:val="00CB54E9"/>
    <w:rsid w:val="00CB7189"/>
    <w:rsid w:val="00CC1CF7"/>
    <w:rsid w:val="00CC2838"/>
    <w:rsid w:val="00CD0736"/>
    <w:rsid w:val="00CD2CCE"/>
    <w:rsid w:val="00CD527A"/>
    <w:rsid w:val="00CE00D8"/>
    <w:rsid w:val="00CF06D6"/>
    <w:rsid w:val="00CF20F4"/>
    <w:rsid w:val="00CF6121"/>
    <w:rsid w:val="00D005C8"/>
    <w:rsid w:val="00D04D59"/>
    <w:rsid w:val="00D07996"/>
    <w:rsid w:val="00D1284A"/>
    <w:rsid w:val="00D1698B"/>
    <w:rsid w:val="00D209D0"/>
    <w:rsid w:val="00D20C90"/>
    <w:rsid w:val="00D26B3C"/>
    <w:rsid w:val="00D33AB2"/>
    <w:rsid w:val="00D41C57"/>
    <w:rsid w:val="00D500EC"/>
    <w:rsid w:val="00D553BD"/>
    <w:rsid w:val="00D63103"/>
    <w:rsid w:val="00D63E9C"/>
    <w:rsid w:val="00D6540E"/>
    <w:rsid w:val="00D66B6C"/>
    <w:rsid w:val="00D777BC"/>
    <w:rsid w:val="00D82FC8"/>
    <w:rsid w:val="00D837FF"/>
    <w:rsid w:val="00D8571C"/>
    <w:rsid w:val="00D87F62"/>
    <w:rsid w:val="00D95540"/>
    <w:rsid w:val="00DA25FB"/>
    <w:rsid w:val="00DA3142"/>
    <w:rsid w:val="00DA566C"/>
    <w:rsid w:val="00DA74C4"/>
    <w:rsid w:val="00DB1866"/>
    <w:rsid w:val="00DB28A2"/>
    <w:rsid w:val="00DC0129"/>
    <w:rsid w:val="00DC0D5B"/>
    <w:rsid w:val="00DC1356"/>
    <w:rsid w:val="00DC6913"/>
    <w:rsid w:val="00DC6DFA"/>
    <w:rsid w:val="00DC6E2A"/>
    <w:rsid w:val="00DC72A2"/>
    <w:rsid w:val="00DD32B4"/>
    <w:rsid w:val="00DD7BDD"/>
    <w:rsid w:val="00DE1C0B"/>
    <w:rsid w:val="00DE456B"/>
    <w:rsid w:val="00DE7BEA"/>
    <w:rsid w:val="00DF4761"/>
    <w:rsid w:val="00DF5B5B"/>
    <w:rsid w:val="00DF6621"/>
    <w:rsid w:val="00E01893"/>
    <w:rsid w:val="00E04E64"/>
    <w:rsid w:val="00E05A5A"/>
    <w:rsid w:val="00E10A6D"/>
    <w:rsid w:val="00E165C2"/>
    <w:rsid w:val="00E21960"/>
    <w:rsid w:val="00E25C05"/>
    <w:rsid w:val="00E31A88"/>
    <w:rsid w:val="00E3558F"/>
    <w:rsid w:val="00E40BE9"/>
    <w:rsid w:val="00E4512D"/>
    <w:rsid w:val="00E5015D"/>
    <w:rsid w:val="00E50427"/>
    <w:rsid w:val="00E50C39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22F2"/>
    <w:rsid w:val="00EA3446"/>
    <w:rsid w:val="00EA4A33"/>
    <w:rsid w:val="00EA7042"/>
    <w:rsid w:val="00EB0EB0"/>
    <w:rsid w:val="00EB75B9"/>
    <w:rsid w:val="00EB7CB5"/>
    <w:rsid w:val="00EC1BE5"/>
    <w:rsid w:val="00EC57B9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2B48"/>
    <w:rsid w:val="00F53F4F"/>
    <w:rsid w:val="00F5544E"/>
    <w:rsid w:val="00F6123F"/>
    <w:rsid w:val="00F66DF2"/>
    <w:rsid w:val="00F72894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410E"/>
    <w:rsid w:val="00FA5816"/>
    <w:rsid w:val="00FA7DB9"/>
    <w:rsid w:val="00FB33D1"/>
    <w:rsid w:val="00FB6513"/>
    <w:rsid w:val="00FC235A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user</cp:lastModifiedBy>
  <cp:revision>8</cp:revision>
  <cp:lastPrinted>2014-04-21T16:21:00Z</cp:lastPrinted>
  <dcterms:created xsi:type="dcterms:W3CDTF">2014-03-18T10:59:00Z</dcterms:created>
  <dcterms:modified xsi:type="dcterms:W3CDTF">2014-04-22T07:23:00Z</dcterms:modified>
</cp:coreProperties>
</file>